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RM6292 Cloud Compute</w:t>
      </w:r>
    </w:p>
    <w:p w:rsidR="00000000" w:rsidDel="00000000" w:rsidP="00000000" w:rsidRDefault="00000000" w:rsidRPr="00000000" w14:paraId="00000004">
      <w:pPr>
        <w:spacing w:after="24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Annex 5 to Framework Schedule 4</w:t>
      </w:r>
    </w:p>
    <w:p w:rsidR="00000000" w:rsidDel="00000000" w:rsidP="00000000" w:rsidRDefault="00000000" w:rsidRPr="00000000" w14:paraId="00000005">
      <w:pPr>
        <w:spacing w:after="240" w:lineRule="auto"/>
        <w:jc w:val="center"/>
        <w:rPr>
          <w:rFonts w:ascii="Arial" w:cs="Arial" w:eastAsia="Arial" w:hAnsi="Arial"/>
          <w:sz w:val="32"/>
          <w:szCs w:val="32"/>
        </w:rPr>
      </w:pPr>
      <w:r w:rsidDel="00000000" w:rsidR="00000000" w:rsidRPr="00000000">
        <w:rPr>
          <w:rFonts w:ascii="Arial" w:cs="Arial" w:eastAsia="Arial" w:hAnsi="Arial"/>
          <w:b w:val="1"/>
          <w:color w:val="366091"/>
          <w:sz w:val="32"/>
          <w:szCs w:val="32"/>
          <w:rtl w:val="0"/>
        </w:rPr>
        <w:t xml:space="preserve">Template Order Form, Lot 3 – Professional Services</w:t>
      </w:r>
      <w:r w:rsidDel="00000000" w:rsidR="00000000" w:rsidRPr="00000000">
        <w:rPr>
          <w:rtl w:val="0"/>
        </w:rPr>
      </w:r>
    </w:p>
    <w:p w:rsidR="00000000" w:rsidDel="00000000" w:rsidP="00000000" w:rsidRDefault="00000000" w:rsidRPr="00000000" w14:paraId="00000006">
      <w:pPr>
        <w:numPr>
          <w:ilvl w:val="0"/>
          <w:numId w:val="17"/>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Order Form is issued in accordance with the provisions of the Cloud Compute 2 Framework Agreement RM6262 dated </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date</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color w:val="000000"/>
          <w:sz w:val="20"/>
          <w:szCs w:val="20"/>
          <w:rtl w:val="0"/>
        </w:rPr>
        <w:t xml:space="preserve"> between the Supplier (as defined below) and the Minister for the Cabinet Office (the "</w:t>
      </w:r>
      <w:r w:rsidDel="00000000" w:rsidR="00000000" w:rsidRPr="00000000">
        <w:rPr>
          <w:rFonts w:ascii="Arial" w:cs="Arial" w:eastAsia="Arial" w:hAnsi="Arial"/>
          <w:b w:val="1"/>
          <w:color w:val="000000"/>
          <w:sz w:val="20"/>
          <w:szCs w:val="20"/>
          <w:rtl w:val="0"/>
        </w:rPr>
        <w:t xml:space="preserve">Framework Agreement</w:t>
      </w:r>
      <w:r w:rsidDel="00000000" w:rsidR="00000000" w:rsidRPr="00000000">
        <w:rPr>
          <w:rFonts w:ascii="Arial" w:cs="Arial" w:eastAsia="Arial" w:hAnsi="Arial"/>
          <w:color w:val="000000"/>
          <w:sz w:val="20"/>
          <w:szCs w:val="20"/>
          <w:rtl w:val="0"/>
        </w:rPr>
        <w:t xml:space="preserve">") and should be used by Buyers after conducting a further competition or a direct award under the Framework Agreement.</w:t>
      </w:r>
    </w:p>
    <w:p w:rsidR="00000000" w:rsidDel="00000000" w:rsidP="00000000" w:rsidRDefault="00000000" w:rsidRPr="00000000" w14:paraId="00000007">
      <w:pPr>
        <w:numPr>
          <w:ilvl w:val="0"/>
          <w:numId w:val="17"/>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Contract, referred to throughout this Order Form, means the contract (entered into pursuant to the terms of the Framework Agreement) between the Supplier and the Buyer (as defined below) consisting of this Order Form and the Professional Services Call-Off Terms set out in Annex 1 (and which are substantially the terms set out in Annex 5 to Schedule 4 to the Framework Agreement) and copies of which are available from the Crown Commercial Service website </w:t>
      </w:r>
      <w:hyperlink r:id="rId7">
        <w:r w:rsidDel="00000000" w:rsidR="00000000" w:rsidRPr="00000000">
          <w:rPr>
            <w:rFonts w:ascii="Arial" w:cs="Arial" w:eastAsia="Arial" w:hAnsi="Arial"/>
            <w:i w:val="1"/>
            <w:color w:val="1155cc"/>
            <w:sz w:val="20"/>
            <w:szCs w:val="20"/>
            <w:u w:val="single"/>
            <w:rtl w:val="0"/>
          </w:rPr>
          <w:t xml:space="preserve">https://www.crowncommercial.gov.uk</w:t>
        </w:r>
      </w:hyperlink>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08">
      <w:pPr>
        <w:numPr>
          <w:ilvl w:val="0"/>
          <w:numId w:val="17"/>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rsidR="00000000" w:rsidDel="00000000" w:rsidP="00000000" w:rsidRDefault="00000000" w:rsidRPr="00000000" w14:paraId="00000009">
      <w:pPr>
        <w:numPr>
          <w:ilvl w:val="0"/>
          <w:numId w:val="17"/>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this Order Form, unless the context otherwise requires, capitalised expressions shall have the meanings set out in Schedule 1 (Definitions) of the Professional Services Call-Off Terms.</w:t>
      </w:r>
    </w:p>
    <w:p w:rsidR="00000000" w:rsidDel="00000000" w:rsidP="00000000" w:rsidRDefault="00000000" w:rsidRPr="00000000" w14:paraId="0000000A">
      <w:pPr>
        <w:keepNext w:val="1"/>
        <w:numPr>
          <w:ilvl w:val="0"/>
          <w:numId w:val="17"/>
        </w:numPr>
        <w:pBdr>
          <w:top w:space="0" w:sz="0" w:val="nil"/>
          <w:left w:space="0" w:sz="0" w:val="nil"/>
          <w:bottom w:space="0" w:sz="0" w:val="nil"/>
          <w:right w:space="0" w:sz="0" w:val="nil"/>
          <w:between w:space="0" w:sz="0" w:val="nil"/>
        </w:pBdr>
        <w:tabs>
          <w:tab w:val="left" w:leader="none" w:pos="567"/>
        </w:tabs>
        <w:spacing w:after="120" w:before="24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Order Form shall comprise:</w:t>
      </w:r>
    </w:p>
    <w:p w:rsidR="00000000" w:rsidDel="00000000" w:rsidP="00000000" w:rsidRDefault="00000000" w:rsidRPr="00000000" w14:paraId="0000000B">
      <w:pPr>
        <w:numPr>
          <w:ilvl w:val="0"/>
          <w:numId w:val="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document headed “Order Form”; </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1 – Charges and Payment Profile;</w:t>
      </w:r>
    </w:p>
    <w:p w:rsidR="00000000" w:rsidDel="00000000" w:rsidP="00000000" w:rsidRDefault="00000000" w:rsidRPr="00000000" w14:paraId="0000000D">
      <w:pPr>
        <w:numPr>
          <w:ilvl w:val="0"/>
          <w:numId w:val="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2 – Schedule of Standards;</w:t>
      </w:r>
    </w:p>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3 – Schedule of Processing, Personal Data and Data Subjects;</w:t>
      </w:r>
    </w:p>
    <w:p w:rsidR="00000000" w:rsidDel="00000000" w:rsidP="00000000" w:rsidRDefault="00000000" w:rsidRPr="00000000" w14:paraId="0000000F">
      <w:pPr>
        <w:numPr>
          <w:ilvl w:val="0"/>
          <w:numId w:val="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4 – Alternative Clauses; </w:t>
      </w:r>
    </w:p>
    <w:p w:rsidR="00000000" w:rsidDel="00000000" w:rsidP="00000000" w:rsidRDefault="00000000" w:rsidRPr="00000000" w14:paraId="00000010">
      <w:pPr>
        <w:numPr>
          <w:ilvl w:val="0"/>
          <w:numId w:val="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Attachment 5 – List of Transparency Reports; and</w:t>
      </w:r>
    </w:p>
    <w:p w:rsidR="00000000" w:rsidDel="00000000" w:rsidP="00000000" w:rsidRDefault="00000000" w:rsidRPr="00000000" w14:paraId="00000011">
      <w:pPr>
        <w:numPr>
          <w:ilvl w:val="0"/>
          <w:numId w:val="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Annex 1 – Professional Services Call-Off Terms.</w:t>
      </w:r>
    </w:p>
    <w:p w:rsidR="00000000" w:rsidDel="00000000" w:rsidP="00000000" w:rsidRDefault="00000000" w:rsidRPr="00000000" w14:paraId="00000012">
      <w:pPr>
        <w:keepNext w:val="1"/>
        <w:numPr>
          <w:ilvl w:val="0"/>
          <w:numId w:val="17"/>
        </w:numPr>
        <w:pBdr>
          <w:top w:space="0" w:sz="0" w:val="nil"/>
          <w:left w:space="0" w:sz="0" w:val="nil"/>
          <w:bottom w:space="0" w:sz="0" w:val="nil"/>
          <w:right w:space="0" w:sz="0" w:val="nil"/>
          <w:between w:space="0" w:sz="0" w:val="nil"/>
        </w:pBdr>
        <w:tabs>
          <w:tab w:val="left" w:leader="none" w:pos="567"/>
        </w:tabs>
        <w:spacing w:after="120" w:before="24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Order of Precedence shall be as set out in Clause 2.2 of the Professional Services Call-Off Terms being:</w:t>
      </w:r>
    </w:p>
    <w:p w:rsidR="00000000" w:rsidDel="00000000" w:rsidP="00000000" w:rsidRDefault="00000000" w:rsidRPr="00000000" w14:paraId="00000013">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always to Clauses 2.4 and 4.2.2 of the Call-Off Terms, the Special Terms (if any);</w:t>
      </w:r>
    </w:p>
    <w:p w:rsidR="00000000" w:rsidDel="00000000" w:rsidP="00000000" w:rsidRDefault="00000000" w:rsidRPr="00000000" w14:paraId="00000014">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Order Form (except Special Terms (as defined in the Professional Services Call-Off Terms));</w:t>
      </w:r>
    </w:p>
    <w:p w:rsidR="00000000" w:rsidDel="00000000" w:rsidP="00000000" w:rsidRDefault="00000000" w:rsidRPr="00000000" w14:paraId="00000015">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Professional Services Call-Off Terms;</w:t>
      </w:r>
    </w:p>
    <w:p w:rsidR="00000000" w:rsidDel="00000000" w:rsidP="00000000" w:rsidRDefault="00000000" w:rsidRPr="00000000" w14:paraId="00000016">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bookmarkStart w:colFirst="0" w:colLast="0" w:name="_gjdgxs" w:id="0"/>
      <w:bookmarkEnd w:id="0"/>
      <w:r w:rsidDel="00000000" w:rsidR="00000000" w:rsidRPr="00000000">
        <w:rPr>
          <w:rFonts w:ascii="Arial" w:cs="Arial" w:eastAsia="Arial" w:hAnsi="Arial"/>
          <w:color w:val="000000"/>
          <w:sz w:val="20"/>
          <w:szCs w:val="20"/>
          <w:rtl w:val="0"/>
        </w:rPr>
        <w:t xml:space="preserve">the applicable provisions of the Framework Agreement, except (and subject always to Clause 2.4 and 4.2.2 of the Professional Services Call-Off Terms) Schedule 13 (Tender) of the Framework Agreement; and</w:t>
      </w:r>
    </w:p>
    <w:p w:rsidR="00000000" w:rsidDel="00000000" w:rsidP="00000000" w:rsidRDefault="00000000" w:rsidRPr="00000000" w14:paraId="00000017">
      <w:pPr>
        <w:numPr>
          <w:ilvl w:val="0"/>
          <w:numId w:val="14"/>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Schedule 13 (Tender) of the Framework Agreement.</w:t>
      </w:r>
    </w:p>
    <w:p w:rsidR="00000000" w:rsidDel="00000000" w:rsidP="00000000" w:rsidRDefault="00000000" w:rsidRPr="00000000" w14:paraId="00000018">
      <w:pPr>
        <w:numPr>
          <w:ilvl w:val="0"/>
          <w:numId w:val="17"/>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bookmarkStart w:colFirst="0" w:colLast="0" w:name="_30j0zll" w:id="1"/>
      <w:bookmarkEnd w:id="1"/>
      <w:r w:rsidDel="00000000" w:rsidR="00000000" w:rsidRPr="00000000">
        <w:rPr>
          <w:rFonts w:ascii="Arial" w:cs="Arial" w:eastAsia="Arial" w:hAnsi="Arial"/>
          <w:color w:val="000000"/>
          <w:sz w:val="20"/>
          <w:szCs w:val="20"/>
          <w:rtl w:val="0"/>
        </w:rPr>
        <w:t xml:space="preserve">Where Schedule 13 (Tender) of the Framework Agreement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rsidR="00000000" w:rsidDel="00000000" w:rsidP="00000000" w:rsidRDefault="00000000" w:rsidRPr="00000000" w14:paraId="00000019">
      <w:pPr>
        <w:keepNext w:val="1"/>
        <w:numPr>
          <w:ilvl w:val="0"/>
          <w:numId w:val="17"/>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bookmarkStart w:colFirst="0" w:colLast="0" w:name="_1fob9te" w:id="2"/>
      <w:bookmarkEnd w:id="2"/>
      <w:r w:rsidDel="00000000" w:rsidR="00000000" w:rsidRPr="00000000">
        <w:rPr>
          <w:rFonts w:ascii="Arial" w:cs="Arial" w:eastAsia="Arial" w:hAnsi="Arial"/>
          <w:color w:val="000000"/>
          <w:sz w:val="20"/>
          <w:szCs w:val="20"/>
          <w:rtl w:val="0"/>
        </w:rPr>
        <w:t xml:space="preserve">Special Terms shall only apply to this Contract if they:</w:t>
      </w:r>
    </w:p>
    <w:p w:rsidR="00000000" w:rsidDel="00000000" w:rsidP="00000000" w:rsidRDefault="00000000" w:rsidRPr="00000000" w14:paraId="0000001A">
      <w:pPr>
        <w:numPr>
          <w:ilvl w:val="0"/>
          <w:numId w:val="16"/>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are set out in full in the section of this Order Form entitled “Special Terms”; and</w:t>
      </w:r>
    </w:p>
    <w:p w:rsidR="00000000" w:rsidDel="00000000" w:rsidP="00000000" w:rsidRDefault="00000000" w:rsidRPr="00000000" w14:paraId="0000001B">
      <w:pPr>
        <w:numPr>
          <w:ilvl w:val="0"/>
          <w:numId w:val="16"/>
        </w:numPr>
        <w:pBdr>
          <w:top w:space="0" w:sz="0" w:val="nil"/>
          <w:left w:space="0" w:sz="0" w:val="nil"/>
          <w:bottom w:space="0" w:sz="0" w:val="nil"/>
          <w:right w:space="0" w:sz="0" w:val="nil"/>
          <w:between w:space="0" w:sz="0" w:val="nil"/>
        </w:pBdr>
        <w:tabs>
          <w:tab w:val="left" w:leader="none" w:pos="1418"/>
        </w:tabs>
        <w:spacing w:after="60" w:before="60" w:lineRule="auto"/>
        <w:ind w:left="1418"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augment and supplement this Contract and in particular do not amend the Call-Off Terms to any material extent,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567"/>
        </w:tabs>
        <w:spacing w:after="120" w:before="120" w:lineRule="auto"/>
        <w:ind w:left="56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and provided always that any attempt to incorporate by reference any Supplier Terms as Special Terms in this Contract shall be ineffective.</w:t>
      </w:r>
    </w:p>
    <w:p w:rsidR="00000000" w:rsidDel="00000000" w:rsidP="00000000" w:rsidRDefault="00000000" w:rsidRPr="00000000" w14:paraId="0000001D">
      <w:pPr>
        <w:numPr>
          <w:ilvl w:val="0"/>
          <w:numId w:val="17"/>
        </w:numPr>
        <w:pBdr>
          <w:top w:space="0" w:sz="0" w:val="nil"/>
          <w:left w:space="0" w:sz="0" w:val="nil"/>
          <w:bottom w:space="0" w:sz="0" w:val="nil"/>
          <w:right w:space="0" w:sz="0" w:val="nil"/>
          <w:between w:space="0" w:sz="0" w:val="nil"/>
        </w:pBdr>
        <w:tabs>
          <w:tab w:val="left" w:leader="none" w:pos="567"/>
        </w:tabs>
        <w:spacing w:after="120" w:before="120" w:lineRule="auto"/>
        <w:ind w:left="567"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Alternative Clauses specified in this Order Form will take precedence over their corresponding clauses in this Contract.</w:t>
      </w:r>
    </w:p>
    <w:p w:rsidR="00000000" w:rsidDel="00000000" w:rsidP="00000000" w:rsidRDefault="00000000" w:rsidRPr="00000000" w14:paraId="0000001E">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spacing w:after="120" w:before="120" w:lineRule="auto"/>
        <w:jc w:val="both"/>
        <w:rPr>
          <w:rFonts w:ascii="Arial" w:cs="Arial" w:eastAsia="Arial" w:hAnsi="Arial"/>
          <w:b w:val="1"/>
          <w:color w:val="366091"/>
          <w:sz w:val="28"/>
          <w:szCs w:val="28"/>
        </w:rPr>
      </w:pPr>
      <w:r w:rsidDel="00000000" w:rsidR="00000000" w:rsidRPr="00000000">
        <w:rPr>
          <w:rFonts w:ascii="Arial" w:cs="Arial" w:eastAsia="Arial" w:hAnsi="Arial"/>
          <w:b w:val="1"/>
          <w:color w:val="366091"/>
          <w:sz w:val="28"/>
          <w:szCs w:val="28"/>
          <w:rtl w:val="0"/>
        </w:rPr>
        <w:t xml:space="preserve">Section A - General information:</w:t>
      </w:r>
    </w:p>
    <w:tbl>
      <w:tblPr>
        <w:tblStyle w:val="Table1"/>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6"/>
        <w:gridCol w:w="4816"/>
        <w:tblGridChange w:id="0">
          <w:tblGrid>
            <w:gridCol w:w="4816"/>
            <w:gridCol w:w="4816"/>
          </w:tblGrid>
        </w:tblGridChange>
      </w:tblGrid>
      <w:tr>
        <w:trPr>
          <w:cantSplit w:val="0"/>
          <w:tblHeader w:val="0"/>
        </w:trPr>
        <w:tc>
          <w:tcPr>
            <w:gridSpan w:val="2"/>
            <w:shd w:fill="b8cce4" w:val="clear"/>
            <w:tcMar>
              <w:top w:w="113.0" w:type="dxa"/>
              <w:bottom w:w="113.0" w:type="dxa"/>
            </w:tcMar>
          </w:tcPr>
          <w:p w:rsidR="00000000" w:rsidDel="00000000" w:rsidP="00000000" w:rsidRDefault="00000000" w:rsidRPr="00000000" w14:paraId="00000021">
            <w:pPr>
              <w:keepNext w:val="1"/>
              <w:jc w:val="both"/>
              <w:rPr>
                <w:rFonts w:ascii="Arial" w:cs="Arial" w:eastAsia="Arial" w:hAnsi="Arial"/>
              </w:rPr>
            </w:pPr>
            <w:r w:rsidDel="00000000" w:rsidR="00000000" w:rsidRPr="00000000">
              <w:rPr>
                <w:rFonts w:ascii="Arial" w:cs="Arial" w:eastAsia="Arial" w:hAnsi="Arial"/>
                <w:b w:val="1"/>
                <w:rtl w:val="0"/>
              </w:rPr>
              <w:t xml:space="preserve">Contract Details</w:t>
            </w:r>
            <w:r w:rsidDel="00000000" w:rsidR="00000000" w:rsidRPr="00000000">
              <w:rPr>
                <w:rtl w:val="0"/>
              </w:rPr>
            </w:r>
          </w:p>
        </w:tc>
      </w:tr>
      <w:tr>
        <w:trPr>
          <w:cantSplit w:val="0"/>
          <w:tblHeader w:val="0"/>
        </w:trPr>
        <w:tc>
          <w:tcPr>
            <w:shd w:fill="dbe5f1" w:val="clear"/>
            <w:tcMar>
              <w:top w:w="113.0" w:type="dxa"/>
              <w:bottom w:w="113.0" w:type="dxa"/>
            </w:tcMar>
          </w:tcPr>
          <w:p w:rsidR="00000000" w:rsidDel="00000000" w:rsidP="00000000" w:rsidRDefault="00000000" w:rsidRPr="00000000" w14:paraId="00000023">
            <w:pPr>
              <w:jc w:val="both"/>
              <w:rPr>
                <w:rFonts w:ascii="Arial" w:cs="Arial" w:eastAsia="Arial" w:hAnsi="Arial"/>
                <w:b w:val="1"/>
              </w:rPr>
            </w:pPr>
            <w:r w:rsidDel="00000000" w:rsidR="00000000" w:rsidRPr="00000000">
              <w:rPr>
                <w:rFonts w:ascii="Arial" w:cs="Arial" w:eastAsia="Arial" w:hAnsi="Arial"/>
                <w:b w:val="1"/>
                <w:rtl w:val="0"/>
              </w:rPr>
              <w:t xml:space="preserve">Contract Reference:</w:t>
            </w:r>
          </w:p>
        </w:tc>
        <w:tc>
          <w:tcPr>
            <w:shd w:fill="dbe5f1" w:val="clea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25">
      <w:pPr>
        <w:jc w:val="both"/>
        <w:rPr>
          <w:rFonts w:ascii="Arial" w:cs="Arial" w:eastAsia="Arial" w:hAnsi="Arial"/>
          <w:sz w:val="4"/>
          <w:szCs w:val="4"/>
        </w:rPr>
      </w:pPr>
      <w:r w:rsidDel="00000000" w:rsidR="00000000" w:rsidRPr="00000000">
        <w:rPr>
          <w:rtl w:val="0"/>
        </w:rPr>
      </w:r>
    </w:p>
    <w:tbl>
      <w:tblPr>
        <w:tblStyle w:val="Table2"/>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6"/>
        <w:gridCol w:w="4816"/>
        <w:tblGridChange w:id="0">
          <w:tblGrid>
            <w:gridCol w:w="4816"/>
            <w:gridCol w:w="4816"/>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b w:val="1"/>
                <w:rtl w:val="0"/>
              </w:rPr>
              <w:t xml:space="preserve">Contract Title:</w:t>
            </w:r>
            <w:r w:rsidDel="00000000" w:rsidR="00000000" w:rsidRPr="00000000">
              <w:rPr>
                <w:rtl w:val="0"/>
              </w:rPr>
            </w:r>
          </w:p>
        </w:tc>
        <w:tc>
          <w:tcPr>
            <w:shd w:fill="dbe5f1" w:val="clear"/>
          </w:tcPr>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28">
      <w:pPr>
        <w:jc w:val="both"/>
        <w:rPr>
          <w:rFonts w:ascii="Arial" w:cs="Arial" w:eastAsia="Arial" w:hAnsi="Arial"/>
          <w:sz w:val="4"/>
          <w:szCs w:val="4"/>
        </w:rPr>
      </w:pPr>
      <w:r w:rsidDel="00000000" w:rsidR="00000000" w:rsidRPr="00000000">
        <w:rPr>
          <w:rtl w:val="0"/>
        </w:rPr>
      </w:r>
    </w:p>
    <w:tbl>
      <w:tblPr>
        <w:tblStyle w:val="Table3"/>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6"/>
        <w:gridCol w:w="4816"/>
        <w:tblGridChange w:id="0">
          <w:tblGrid>
            <w:gridCol w:w="4816"/>
            <w:gridCol w:w="4816"/>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29">
            <w:pPr>
              <w:jc w:val="both"/>
              <w:rPr>
                <w:rFonts w:ascii="Arial" w:cs="Arial" w:eastAsia="Arial" w:hAnsi="Arial"/>
                <w:sz w:val="18"/>
                <w:szCs w:val="18"/>
              </w:rPr>
            </w:pPr>
            <w:r w:rsidDel="00000000" w:rsidR="00000000" w:rsidRPr="00000000">
              <w:rPr>
                <w:rFonts w:ascii="Arial" w:cs="Arial" w:eastAsia="Arial" w:hAnsi="Arial"/>
                <w:b w:val="1"/>
                <w:rtl w:val="0"/>
              </w:rPr>
              <w:t xml:space="preserve">Contract Description:</w:t>
            </w:r>
            <w:r w:rsidDel="00000000" w:rsidR="00000000" w:rsidRPr="00000000">
              <w:rPr>
                <w:rtl w:val="0"/>
              </w:rPr>
            </w:r>
          </w:p>
        </w:tc>
        <w:tc>
          <w:tcPr>
            <w:shd w:fill="dbe5f1" w:val="clear"/>
          </w:tcPr>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2B">
      <w:pPr>
        <w:jc w:val="both"/>
        <w:rPr>
          <w:rFonts w:ascii="Arial" w:cs="Arial" w:eastAsia="Arial" w:hAnsi="Arial"/>
          <w:sz w:val="4"/>
          <w:szCs w:val="4"/>
        </w:rPr>
      </w:pPr>
      <w:r w:rsidDel="00000000" w:rsidR="00000000" w:rsidRPr="00000000">
        <w:rPr>
          <w:rtl w:val="0"/>
        </w:rPr>
      </w:r>
    </w:p>
    <w:tbl>
      <w:tblPr>
        <w:tblStyle w:val="Table4"/>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6"/>
        <w:gridCol w:w="4816"/>
        <w:tblGridChange w:id="0">
          <w:tblGrid>
            <w:gridCol w:w="4816"/>
            <w:gridCol w:w="4816"/>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Commencement Date: </w:t>
            </w:r>
            <w:r w:rsidDel="00000000" w:rsidR="00000000" w:rsidRPr="00000000">
              <w:rPr>
                <w:rFonts w:ascii="Arial" w:cs="Arial" w:eastAsia="Arial" w:hAnsi="Arial"/>
                <w:sz w:val="18"/>
                <w:szCs w:val="18"/>
                <w:rtl w:val="0"/>
              </w:rPr>
              <w:t xml:space="preserve">this should be the date of the last signature on Section D of this Order Form</w:t>
            </w:r>
            <w:r w:rsidDel="00000000" w:rsidR="00000000" w:rsidRPr="00000000">
              <w:rPr>
                <w:rtl w:val="0"/>
              </w:rPr>
            </w:r>
          </w:p>
        </w:tc>
        <w:tc>
          <w:tcPr>
            <w:shd w:fill="dbe5f1" w:val="clear"/>
          </w:tcPr>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2E">
      <w:pPr>
        <w:spacing w:line="24" w:lineRule="auto"/>
        <w:jc w:val="both"/>
        <w:rPr>
          <w:rFonts w:ascii="Arial" w:cs="Arial" w:eastAsia="Arial" w:hAnsi="Arial"/>
          <w:sz w:val="4"/>
          <w:szCs w:val="4"/>
        </w:rPr>
      </w:pPr>
      <w:r w:rsidDel="00000000" w:rsidR="00000000" w:rsidRPr="00000000">
        <w:rPr>
          <w:rtl w:val="0"/>
        </w:rPr>
      </w:r>
    </w:p>
    <w:p w:rsidR="00000000" w:rsidDel="00000000" w:rsidP="00000000" w:rsidRDefault="00000000" w:rsidRPr="00000000" w14:paraId="0000002F">
      <w:pPr>
        <w:spacing w:line="24" w:lineRule="auto"/>
        <w:jc w:val="both"/>
        <w:rPr>
          <w:rFonts w:ascii="Arial" w:cs="Arial" w:eastAsia="Arial" w:hAnsi="Arial"/>
          <w:sz w:val="4"/>
          <w:szCs w:val="4"/>
        </w:rPr>
      </w:pPr>
      <w:r w:rsidDel="00000000" w:rsidR="00000000" w:rsidRPr="00000000">
        <w:rPr>
          <w:rtl w:val="0"/>
        </w:rPr>
      </w:r>
    </w:p>
    <w:p w:rsidR="00000000" w:rsidDel="00000000" w:rsidP="00000000" w:rsidRDefault="00000000" w:rsidRPr="00000000" w14:paraId="00000030">
      <w:pPr>
        <w:spacing w:before="240" w:lineRule="auto"/>
        <w:jc w:val="both"/>
        <w:rPr>
          <w:rFonts w:ascii="Arial" w:cs="Arial" w:eastAsia="Arial" w:hAnsi="Arial"/>
          <w:b w:val="1"/>
          <w:sz w:val="22"/>
          <w:szCs w:val="22"/>
        </w:rPr>
      </w:pPr>
      <w:r w:rsidDel="00000000" w:rsidR="00000000" w:rsidRPr="00000000">
        <w:rPr>
          <w:rtl w:val="0"/>
        </w:rPr>
      </w:r>
    </w:p>
    <w:tbl>
      <w:tblPr>
        <w:tblStyle w:val="Table5"/>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b8cce4" w:val="clear"/>
            <w:tcMar>
              <w:top w:w="113.0" w:type="dxa"/>
              <w:bottom w:w="113.0" w:type="dxa"/>
            </w:tcMar>
          </w:tcPr>
          <w:p w:rsidR="00000000" w:rsidDel="00000000" w:rsidP="00000000" w:rsidRDefault="00000000" w:rsidRPr="00000000" w14:paraId="00000031">
            <w:pPr>
              <w:keepNext w:val="1"/>
              <w:jc w:val="both"/>
              <w:rPr>
                <w:rFonts w:ascii="Arial" w:cs="Arial" w:eastAsia="Arial" w:hAnsi="Arial"/>
              </w:rPr>
            </w:pPr>
            <w:r w:rsidDel="00000000" w:rsidR="00000000" w:rsidRPr="00000000">
              <w:rPr>
                <w:rFonts w:ascii="Arial" w:cs="Arial" w:eastAsia="Arial" w:hAnsi="Arial"/>
                <w:b w:val="1"/>
                <w:rtl w:val="0"/>
              </w:rPr>
              <w:t xml:space="preserve">Buyer details</w:t>
            </w:r>
            <w:r w:rsidDel="00000000" w:rsidR="00000000" w:rsidRPr="00000000">
              <w:rPr>
                <w:rtl w:val="0"/>
              </w:rPr>
            </w:r>
          </w:p>
        </w:tc>
      </w:tr>
      <w:tr>
        <w:trPr>
          <w:cantSplit w:val="0"/>
          <w:tblHeader w:val="0"/>
        </w:trPr>
        <w:tc>
          <w:tcPr>
            <w:shd w:fill="dbe5f1" w:val="clear"/>
            <w:tcMar>
              <w:top w:w="113.0" w:type="dxa"/>
              <w:bottom w:w="113.0" w:type="dxa"/>
            </w:tcMar>
          </w:tcPr>
          <w:p w:rsidR="00000000" w:rsidDel="00000000" w:rsidP="00000000" w:rsidRDefault="00000000" w:rsidRPr="00000000" w14:paraId="00000032">
            <w:pPr>
              <w:jc w:val="both"/>
              <w:rPr>
                <w:rFonts w:ascii="Arial" w:cs="Arial" w:eastAsia="Arial" w:hAnsi="Arial"/>
                <w:b w:val="1"/>
              </w:rPr>
            </w:pPr>
            <w:r w:rsidDel="00000000" w:rsidR="00000000" w:rsidRPr="00000000">
              <w:rPr>
                <w:rFonts w:ascii="Arial" w:cs="Arial" w:eastAsia="Arial" w:hAnsi="Arial"/>
                <w:b w:val="1"/>
                <w:rtl w:val="0"/>
              </w:rPr>
              <w:t xml:space="preserve">Buyer organisation name:</w:t>
            </w:r>
          </w:p>
          <w:p w:rsidR="00000000" w:rsidDel="00000000" w:rsidP="00000000" w:rsidRDefault="00000000" w:rsidRPr="00000000" w14:paraId="00000033">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34">
      <w:pPr>
        <w:jc w:val="both"/>
        <w:rPr>
          <w:rFonts w:ascii="Arial" w:cs="Arial" w:eastAsia="Arial" w:hAnsi="Arial"/>
          <w:sz w:val="4"/>
          <w:szCs w:val="4"/>
        </w:rPr>
      </w:pPr>
      <w:r w:rsidDel="00000000" w:rsidR="00000000" w:rsidRPr="00000000">
        <w:rPr>
          <w:rtl w:val="0"/>
        </w:rPr>
      </w:r>
    </w:p>
    <w:tbl>
      <w:tblPr>
        <w:tblStyle w:val="Table6"/>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35">
            <w:pPr>
              <w:jc w:val="both"/>
              <w:rPr>
                <w:rFonts w:ascii="Arial" w:cs="Arial" w:eastAsia="Arial" w:hAnsi="Arial"/>
                <w:b w:val="1"/>
                <w:sz w:val="18"/>
                <w:szCs w:val="18"/>
              </w:rPr>
            </w:pPr>
            <w:r w:rsidDel="00000000" w:rsidR="00000000" w:rsidRPr="00000000">
              <w:rPr>
                <w:rFonts w:ascii="Arial" w:cs="Arial" w:eastAsia="Arial" w:hAnsi="Arial"/>
                <w:b w:val="1"/>
                <w:rtl w:val="0"/>
              </w:rPr>
              <w:t xml:space="preserve">Billing address:</w:t>
            </w:r>
            <w:r w:rsidDel="00000000" w:rsidR="00000000" w:rsidRPr="00000000">
              <w:rPr>
                <w:rtl w:val="0"/>
              </w:rPr>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sz w:val="18"/>
                <w:szCs w:val="18"/>
                <w:rtl w:val="0"/>
              </w:rPr>
              <w:t xml:space="preserve">Your organisation’s billing address - please ensure you include a postcode.</w:t>
            </w:r>
            <w:r w:rsidDel="00000000" w:rsidR="00000000" w:rsidRPr="00000000">
              <w:rPr>
                <w:rtl w:val="0"/>
              </w:rPr>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38">
      <w:pPr>
        <w:jc w:val="both"/>
        <w:rPr>
          <w:rFonts w:ascii="Arial" w:cs="Arial" w:eastAsia="Arial" w:hAnsi="Arial"/>
          <w:sz w:val="4"/>
          <w:szCs w:val="4"/>
        </w:rPr>
      </w:pPr>
      <w:r w:rsidDel="00000000" w:rsidR="00000000" w:rsidRPr="00000000">
        <w:rPr>
          <w:rtl w:val="0"/>
        </w:rPr>
      </w:r>
    </w:p>
    <w:tbl>
      <w:tblPr>
        <w:tblStyle w:val="Table7"/>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39">
            <w:pPr>
              <w:jc w:val="both"/>
              <w:rPr>
                <w:rFonts w:ascii="Arial" w:cs="Arial" w:eastAsia="Arial" w:hAnsi="Arial"/>
                <w:sz w:val="18"/>
                <w:szCs w:val="18"/>
              </w:rPr>
            </w:pPr>
            <w:r w:rsidDel="00000000" w:rsidR="00000000" w:rsidRPr="00000000">
              <w:rPr>
                <w:rFonts w:ascii="Arial" w:cs="Arial" w:eastAsia="Arial" w:hAnsi="Arial"/>
                <w:b w:val="1"/>
                <w:rtl w:val="0"/>
              </w:rPr>
              <w:t xml:space="preserve">Buyer Authorised Representative name:</w:t>
            </w:r>
            <w:r w:rsidDel="00000000" w:rsidR="00000000" w:rsidRPr="00000000">
              <w:rPr>
                <w:rtl w:val="0"/>
              </w:rPr>
            </w:r>
          </w:p>
          <w:p w:rsidR="00000000" w:rsidDel="00000000" w:rsidP="00000000" w:rsidRDefault="00000000" w:rsidRPr="00000000" w14:paraId="0000003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name of the person authorised to manage this Contract for the Buyer.</w:t>
            </w:r>
          </w:p>
          <w:p w:rsidR="00000000" w:rsidDel="00000000" w:rsidP="00000000" w:rsidRDefault="00000000" w:rsidRPr="00000000" w14:paraId="0000003B">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3C">
      <w:pPr>
        <w:jc w:val="both"/>
        <w:rPr>
          <w:rFonts w:ascii="Arial" w:cs="Arial" w:eastAsia="Arial" w:hAnsi="Arial"/>
          <w:sz w:val="4"/>
          <w:szCs w:val="4"/>
        </w:rPr>
      </w:pPr>
      <w:r w:rsidDel="00000000" w:rsidR="00000000" w:rsidRPr="00000000">
        <w:rPr>
          <w:rtl w:val="0"/>
        </w:rPr>
      </w:r>
    </w:p>
    <w:tbl>
      <w:tblPr>
        <w:tblStyle w:val="Table8"/>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3D">
            <w:pPr>
              <w:jc w:val="both"/>
              <w:rPr>
                <w:rFonts w:ascii="Arial" w:cs="Arial" w:eastAsia="Arial" w:hAnsi="Arial"/>
                <w:b w:val="1"/>
              </w:rPr>
            </w:pPr>
            <w:r w:rsidDel="00000000" w:rsidR="00000000" w:rsidRPr="00000000">
              <w:rPr>
                <w:rFonts w:ascii="Arial" w:cs="Arial" w:eastAsia="Arial" w:hAnsi="Arial"/>
                <w:b w:val="1"/>
                <w:rtl w:val="0"/>
              </w:rPr>
              <w:t xml:space="preserve">Buyer Authorised Representative contact details:</w:t>
            </w:r>
          </w:p>
          <w:p w:rsidR="00000000" w:rsidDel="00000000" w:rsidP="00000000" w:rsidRDefault="00000000" w:rsidRPr="00000000" w14:paraId="0000003E">
            <w:pPr>
              <w:jc w:val="both"/>
              <w:rPr>
                <w:rFonts w:ascii="Arial" w:cs="Arial" w:eastAsia="Arial" w:hAnsi="Arial"/>
              </w:rPr>
            </w:pPr>
            <w:r w:rsidDel="00000000" w:rsidR="00000000" w:rsidRPr="00000000">
              <w:rPr>
                <w:rFonts w:ascii="Arial" w:cs="Arial" w:eastAsia="Arial" w:hAnsi="Arial"/>
                <w:sz w:val="18"/>
                <w:szCs w:val="18"/>
                <w:rtl w:val="0"/>
              </w:rPr>
              <w:t xml:space="preserve">Email and telephone contact details for the Buyer’s representative</w:t>
            </w:r>
            <w:r w:rsidDel="00000000" w:rsidR="00000000" w:rsidRPr="00000000">
              <w:rPr>
                <w:rtl w:val="0"/>
              </w:rPr>
            </w:r>
          </w:p>
          <w:p w:rsidR="00000000" w:rsidDel="00000000" w:rsidP="00000000" w:rsidRDefault="00000000" w:rsidRPr="00000000" w14:paraId="0000003F">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40">
      <w:pPr>
        <w:jc w:val="both"/>
        <w:rPr>
          <w:rFonts w:ascii="Arial" w:cs="Arial" w:eastAsia="Arial" w:hAnsi="Arial"/>
          <w:sz w:val="4"/>
          <w:szCs w:val="4"/>
        </w:rPr>
      </w:pPr>
      <w:r w:rsidDel="00000000" w:rsidR="00000000" w:rsidRPr="00000000">
        <w:rPr>
          <w:rtl w:val="0"/>
        </w:rPr>
      </w:r>
    </w:p>
    <w:p w:rsidR="00000000" w:rsidDel="00000000" w:rsidP="00000000" w:rsidRDefault="00000000" w:rsidRPr="00000000" w14:paraId="0000004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jc w:val="both"/>
        <w:rPr>
          <w:rFonts w:ascii="Arial" w:cs="Arial" w:eastAsia="Arial" w:hAnsi="Arial"/>
          <w:sz w:val="22"/>
          <w:szCs w:val="22"/>
        </w:rPr>
      </w:pPr>
      <w:r w:rsidDel="00000000" w:rsidR="00000000" w:rsidRPr="00000000">
        <w:rPr>
          <w:rtl w:val="0"/>
        </w:rPr>
      </w:r>
    </w:p>
    <w:tbl>
      <w:tblPr>
        <w:tblStyle w:val="Table9"/>
        <w:tblW w:w="9637.0"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7"/>
        <w:tblGridChange w:id="0">
          <w:tblGrid>
            <w:gridCol w:w="9637"/>
          </w:tblGrid>
        </w:tblGridChange>
      </w:tblGrid>
      <w:tr>
        <w:trPr>
          <w:cantSplit w:val="0"/>
          <w:tblHeader w:val="0"/>
        </w:trPr>
        <w:tc>
          <w:tcPr>
            <w:shd w:fill="a6a6a6" w:val="clear"/>
            <w:tcMar>
              <w:top w:w="113.0" w:type="dxa"/>
              <w:bottom w:w="113.0" w:type="dxa"/>
            </w:tcMar>
          </w:tcPr>
          <w:p w:rsidR="00000000" w:rsidDel="00000000" w:rsidP="00000000" w:rsidRDefault="00000000" w:rsidRPr="00000000" w14:paraId="00000043">
            <w:pPr>
              <w:keepNext w:val="1"/>
              <w:jc w:val="both"/>
              <w:rPr>
                <w:rFonts w:ascii="Arial" w:cs="Arial" w:eastAsia="Arial" w:hAnsi="Arial"/>
              </w:rPr>
            </w:pPr>
            <w:r w:rsidDel="00000000" w:rsidR="00000000" w:rsidRPr="00000000">
              <w:rPr>
                <w:rFonts w:ascii="Arial" w:cs="Arial" w:eastAsia="Arial" w:hAnsi="Arial"/>
                <w:b w:val="1"/>
                <w:rtl w:val="0"/>
              </w:rPr>
              <w:t xml:space="preserve">Supplier details</w:t>
            </w:r>
            <w:r w:rsidDel="00000000" w:rsidR="00000000" w:rsidRPr="00000000">
              <w:rPr>
                <w:rtl w:val="0"/>
              </w:rPr>
            </w:r>
          </w:p>
        </w:tc>
      </w:tr>
      <w:tr>
        <w:trPr>
          <w:cantSplit w:val="0"/>
          <w:tblHeader w:val="0"/>
        </w:trPr>
        <w:tc>
          <w:tcPr>
            <w:shd w:fill="d9d9d9" w:val="clear"/>
            <w:tcMar>
              <w:top w:w="113.0" w:type="dxa"/>
              <w:bottom w:w="113.0" w:type="dxa"/>
            </w:tcMar>
          </w:tcPr>
          <w:p w:rsidR="00000000" w:rsidDel="00000000" w:rsidP="00000000" w:rsidRDefault="00000000" w:rsidRPr="00000000" w14:paraId="00000044">
            <w:pPr>
              <w:keepNext w:val="1"/>
              <w:shd w:fill="d9d9d9" w:val="clear"/>
              <w:jc w:val="both"/>
              <w:rPr>
                <w:rFonts w:ascii="Arial" w:cs="Arial" w:eastAsia="Arial" w:hAnsi="Arial"/>
                <w:b w:val="1"/>
                <w:sz w:val="18"/>
                <w:szCs w:val="18"/>
              </w:rPr>
            </w:pPr>
            <w:r w:rsidDel="00000000" w:rsidR="00000000" w:rsidRPr="00000000">
              <w:rPr>
                <w:rFonts w:ascii="Arial" w:cs="Arial" w:eastAsia="Arial" w:hAnsi="Arial"/>
                <w:b w:val="1"/>
                <w:rtl w:val="0"/>
              </w:rPr>
              <w:t xml:space="preserve">Supplier name: </w:t>
            </w:r>
            <w:r w:rsidDel="00000000" w:rsidR="00000000" w:rsidRPr="00000000">
              <w:rPr>
                <w:rtl w:val="0"/>
              </w:rPr>
            </w:r>
          </w:p>
          <w:p w:rsidR="00000000" w:rsidDel="00000000" w:rsidP="00000000" w:rsidRDefault="00000000" w:rsidRPr="00000000" w14:paraId="00000045">
            <w:pPr>
              <w:keepNext w:val="1"/>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Supplier’s legal entity name, as it appears in the Framework Agreement.</w:t>
            </w:r>
          </w:p>
          <w:p w:rsidR="00000000" w:rsidDel="00000000" w:rsidP="00000000" w:rsidRDefault="00000000" w:rsidRPr="00000000" w14:paraId="00000046">
            <w:pPr>
              <w:keepNext w:val="1"/>
              <w:jc w:val="both"/>
              <w:rPr>
                <w:rFonts w:ascii="Arial" w:cs="Arial" w:eastAsia="Arial" w:hAnsi="Arial"/>
                <w:b w:val="1"/>
                <w:highlight w:val="yellow"/>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47">
      <w:pPr>
        <w:jc w:val="both"/>
        <w:rPr>
          <w:rFonts w:ascii="Arial" w:cs="Arial" w:eastAsia="Arial" w:hAnsi="Arial"/>
          <w:sz w:val="4"/>
          <w:szCs w:val="4"/>
        </w:rPr>
      </w:pPr>
      <w:r w:rsidDel="00000000" w:rsidR="00000000" w:rsidRPr="00000000">
        <w:rPr>
          <w:rtl w:val="0"/>
        </w:rPr>
      </w:r>
    </w:p>
    <w:tbl>
      <w:tblPr>
        <w:tblStyle w:val="Table10"/>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48">
            <w:pPr>
              <w:keepNext w:val="1"/>
              <w:shd w:fill="d9d9d9" w:val="clear"/>
              <w:jc w:val="both"/>
              <w:rPr>
                <w:rFonts w:ascii="Arial" w:cs="Arial" w:eastAsia="Arial" w:hAnsi="Arial"/>
                <w:b w:val="1"/>
                <w:sz w:val="18"/>
                <w:szCs w:val="18"/>
              </w:rPr>
            </w:pPr>
            <w:r w:rsidDel="00000000" w:rsidR="00000000" w:rsidRPr="00000000">
              <w:rPr>
                <w:rFonts w:ascii="Arial" w:cs="Arial" w:eastAsia="Arial" w:hAnsi="Arial"/>
                <w:b w:val="1"/>
                <w:rtl w:val="0"/>
              </w:rPr>
              <w:t xml:space="preserve">Supplier address:</w:t>
            </w:r>
            <w:r w:rsidDel="00000000" w:rsidR="00000000" w:rsidRPr="00000000">
              <w:rPr>
                <w:rtl w:val="0"/>
              </w:rPr>
            </w:r>
          </w:p>
          <w:p w:rsidR="00000000" w:rsidDel="00000000" w:rsidP="00000000" w:rsidRDefault="00000000" w:rsidRPr="00000000" w14:paraId="0000004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Supplier’s registered office address.</w:t>
            </w:r>
          </w:p>
          <w:p w:rsidR="00000000" w:rsidDel="00000000" w:rsidP="00000000" w:rsidRDefault="00000000" w:rsidRPr="00000000" w14:paraId="0000004A">
            <w:pPr>
              <w:jc w:val="both"/>
              <w:rPr>
                <w:rFonts w:ascii="Arial" w:cs="Arial" w:eastAsia="Arial" w:hAnsi="Arial"/>
                <w:b w:val="1"/>
                <w:highlight w:val="yellow"/>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4B">
      <w:pPr>
        <w:jc w:val="both"/>
        <w:rPr>
          <w:rFonts w:ascii="Arial" w:cs="Arial" w:eastAsia="Arial" w:hAnsi="Arial"/>
          <w:sz w:val="4"/>
          <w:szCs w:val="4"/>
        </w:rPr>
      </w:pPr>
      <w:r w:rsidDel="00000000" w:rsidR="00000000" w:rsidRPr="00000000">
        <w:rPr>
          <w:rtl w:val="0"/>
        </w:rPr>
      </w:r>
    </w:p>
    <w:tbl>
      <w:tblPr>
        <w:tblStyle w:val="Table11"/>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4C">
            <w:pPr>
              <w:shd w:fill="d9d9d9" w:val="clear"/>
              <w:jc w:val="both"/>
              <w:rPr>
                <w:rFonts w:ascii="Arial" w:cs="Arial" w:eastAsia="Arial" w:hAnsi="Arial"/>
                <w:sz w:val="18"/>
                <w:szCs w:val="18"/>
              </w:rPr>
            </w:pPr>
            <w:r w:rsidDel="00000000" w:rsidR="00000000" w:rsidRPr="00000000">
              <w:rPr>
                <w:rFonts w:ascii="Arial" w:cs="Arial" w:eastAsia="Arial" w:hAnsi="Arial"/>
                <w:b w:val="1"/>
                <w:rtl w:val="0"/>
              </w:rPr>
              <w:t xml:space="preserve">Supplier authorised representative name:</w:t>
            </w:r>
            <w:r w:rsidDel="00000000" w:rsidR="00000000" w:rsidRPr="00000000">
              <w:rPr>
                <w:rtl w:val="0"/>
              </w:rPr>
            </w:r>
          </w:p>
          <w:p w:rsidR="00000000" w:rsidDel="00000000" w:rsidP="00000000" w:rsidRDefault="00000000" w:rsidRPr="00000000" w14:paraId="0000004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name of the person authorised to manage this Contract for the Supplier.</w:t>
            </w:r>
          </w:p>
          <w:p w:rsidR="00000000" w:rsidDel="00000000" w:rsidP="00000000" w:rsidRDefault="00000000" w:rsidRPr="00000000" w14:paraId="0000004E">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4F">
      <w:pPr>
        <w:jc w:val="both"/>
        <w:rPr>
          <w:rFonts w:ascii="Arial" w:cs="Arial" w:eastAsia="Arial" w:hAnsi="Arial"/>
          <w:sz w:val="4"/>
          <w:szCs w:val="4"/>
        </w:rPr>
      </w:pPr>
      <w:r w:rsidDel="00000000" w:rsidR="00000000" w:rsidRPr="00000000">
        <w:rPr>
          <w:rtl w:val="0"/>
        </w:rPr>
      </w:r>
    </w:p>
    <w:tbl>
      <w:tblPr>
        <w:tblStyle w:val="Table12"/>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50">
            <w:pPr>
              <w:shd w:fill="d9d9d9" w:val="clear"/>
              <w:jc w:val="both"/>
              <w:rPr>
                <w:rFonts w:ascii="Arial" w:cs="Arial" w:eastAsia="Arial" w:hAnsi="Arial"/>
                <w:b w:val="1"/>
              </w:rPr>
            </w:pPr>
            <w:r w:rsidDel="00000000" w:rsidR="00000000" w:rsidRPr="00000000">
              <w:rPr>
                <w:rFonts w:ascii="Arial" w:cs="Arial" w:eastAsia="Arial" w:hAnsi="Arial"/>
                <w:b w:val="1"/>
                <w:rtl w:val="0"/>
              </w:rPr>
              <w:t xml:space="preserve">Supplier authorised representative contact details:</w:t>
            </w:r>
          </w:p>
          <w:p w:rsidR="00000000" w:rsidDel="00000000" w:rsidP="00000000" w:rsidRDefault="00000000" w:rsidRPr="00000000" w14:paraId="00000051">
            <w:pPr>
              <w:shd w:fill="d9d9d9"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Email and telephone contact details of the Supplier’ authorised representative.</w:t>
            </w:r>
          </w:p>
          <w:p w:rsidR="00000000" w:rsidDel="00000000" w:rsidP="00000000" w:rsidRDefault="00000000" w:rsidRPr="00000000" w14:paraId="00000052">
            <w:pPr>
              <w:shd w:fill="d9d9d9" w:val="clea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53">
      <w:pPr>
        <w:jc w:val="both"/>
        <w:rPr>
          <w:rFonts w:ascii="Arial" w:cs="Arial" w:eastAsia="Arial" w:hAnsi="Arial"/>
          <w:sz w:val="4"/>
          <w:szCs w:val="4"/>
        </w:rPr>
      </w:pPr>
      <w:r w:rsidDel="00000000" w:rsidR="00000000" w:rsidRPr="00000000">
        <w:rPr>
          <w:rtl w:val="0"/>
        </w:rPr>
      </w:r>
    </w:p>
    <w:tbl>
      <w:tblPr>
        <w:tblStyle w:val="Table13"/>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54">
            <w:pPr>
              <w:shd w:fill="d9d9d9" w:val="clear"/>
              <w:jc w:val="both"/>
              <w:rPr>
                <w:rFonts w:ascii="Arial" w:cs="Arial" w:eastAsia="Arial" w:hAnsi="Arial"/>
                <w:b w:val="1"/>
              </w:rPr>
            </w:pPr>
            <w:r w:rsidDel="00000000" w:rsidR="00000000" w:rsidRPr="00000000">
              <w:rPr>
                <w:rFonts w:ascii="Arial" w:cs="Arial" w:eastAsia="Arial" w:hAnsi="Arial"/>
                <w:b w:val="1"/>
                <w:rtl w:val="0"/>
              </w:rPr>
              <w:t xml:space="preserve">Order reference number:</w:t>
            </w:r>
          </w:p>
          <w:p w:rsidR="00000000" w:rsidDel="00000000" w:rsidP="00000000" w:rsidRDefault="00000000" w:rsidRPr="00000000" w14:paraId="00000055">
            <w:pPr>
              <w:shd w:fill="d9d9d9"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 unique number provided by the Supplier at the time of quote.</w:t>
            </w:r>
          </w:p>
          <w:p w:rsidR="00000000" w:rsidDel="00000000" w:rsidP="00000000" w:rsidRDefault="00000000" w:rsidRPr="00000000" w14:paraId="00000056">
            <w:pPr>
              <w:shd w:fill="d9d9d9" w:val="clea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r>
        <w:trPr>
          <w:cantSplit w:val="0"/>
          <w:trHeight w:val="25" w:hRule="atLeast"/>
          <w:tblHeader w:val="0"/>
        </w:trPr>
        <w:tc>
          <w:tcPr>
            <w:shd w:fill="d9d9d9" w:val="clear"/>
            <w:tcMar>
              <w:top w:w="113.0" w:type="dxa"/>
              <w:bottom w:w="113.0" w:type="dxa"/>
            </w:tcMar>
          </w:tcPr>
          <w:p w:rsidR="00000000" w:rsidDel="00000000" w:rsidP="00000000" w:rsidRDefault="00000000" w:rsidRPr="00000000" w14:paraId="00000057">
            <w:pPr>
              <w:shd w:fill="d9d9d9" w:val="clear"/>
              <w:jc w:val="both"/>
              <w:rPr>
                <w:rFonts w:ascii="Arial" w:cs="Arial" w:eastAsia="Arial" w:hAnsi="Arial"/>
                <w:b w:val="1"/>
              </w:rPr>
            </w:pPr>
            <w:r w:rsidDel="00000000" w:rsidR="00000000" w:rsidRPr="00000000">
              <w:rPr>
                <w:rtl w:val="0"/>
              </w:rPr>
            </w:r>
          </w:p>
        </w:tc>
      </w:tr>
    </w:tbl>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b w:val="1"/>
          <w:sz w:val="22"/>
          <w:szCs w:val="22"/>
        </w:rPr>
      </w:pPr>
      <w:r w:rsidDel="00000000" w:rsidR="00000000" w:rsidRPr="00000000">
        <w:rPr>
          <w:rtl w:val="0"/>
        </w:rPr>
      </w:r>
    </w:p>
    <w:tbl>
      <w:tblPr>
        <w:tblStyle w:val="Table14"/>
        <w:tblW w:w="96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7"/>
        <w:gridCol w:w="7512"/>
        <w:tblGridChange w:id="0">
          <w:tblGrid>
            <w:gridCol w:w="2117"/>
            <w:gridCol w:w="75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59">
            <w:pPr>
              <w:spacing w:after="120" w:before="120" w:lineRule="auto"/>
              <w:rPr>
                <w:rFonts w:ascii="Arial" w:cs="Arial" w:eastAsia="Arial" w:hAnsi="Arial"/>
                <w:b w:val="1"/>
                <w:sz w:val="20"/>
                <w:szCs w:val="20"/>
                <w:highlight w:val="yellow"/>
              </w:rPr>
            </w:pPr>
            <w:r w:rsidDel="00000000" w:rsidR="00000000" w:rsidRPr="00000000">
              <w:rPr>
                <w:rFonts w:ascii="Arial" w:cs="Arial" w:eastAsia="Arial" w:hAnsi="Arial"/>
                <w:b w:val="1"/>
                <w:sz w:val="20"/>
                <w:szCs w:val="20"/>
                <w:rtl w:val="0"/>
              </w:rPr>
              <w:t xml:space="preserve">Key Sub-Contractors and Sub-processors: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A">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Supplier’s Key Sub-Contractors and Sub-processors are:</w:t>
            </w:r>
          </w:p>
          <w:p w:rsidR="00000000" w:rsidDel="00000000" w:rsidP="00000000" w:rsidRDefault="00000000" w:rsidRPr="00000000" w14:paraId="0000005B">
            <w:pPr>
              <w:spacing w:after="120" w:before="12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Where the Supplier intends to appoint or replace a Sub-processor any such changes shall be subject always to Clause 15.12 of the Professional Services Call-Off Terms.</w:t>
            </w:r>
            <w:r w:rsidDel="00000000" w:rsidR="00000000" w:rsidRPr="00000000">
              <w:rPr>
                <w:rtl w:val="0"/>
              </w:rPr>
            </w:r>
          </w:p>
        </w:tc>
      </w:tr>
    </w:tbl>
    <w:p w:rsidR="00000000" w:rsidDel="00000000" w:rsidP="00000000" w:rsidRDefault="00000000" w:rsidRPr="00000000" w14:paraId="0000005D">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spacing w:before="12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F">
      <w:pPr>
        <w:spacing w:after="120" w:before="120" w:lineRule="auto"/>
        <w:jc w:val="both"/>
        <w:rPr>
          <w:rFonts w:ascii="Arial" w:cs="Arial" w:eastAsia="Arial" w:hAnsi="Arial"/>
          <w:b w:val="1"/>
          <w:color w:val="366091"/>
          <w:sz w:val="28"/>
          <w:szCs w:val="28"/>
        </w:rPr>
      </w:pPr>
      <w:r w:rsidDel="00000000" w:rsidR="00000000" w:rsidRPr="00000000">
        <w:rPr>
          <w:rFonts w:ascii="Arial" w:cs="Arial" w:eastAsia="Arial" w:hAnsi="Arial"/>
          <w:b w:val="1"/>
          <w:color w:val="366091"/>
          <w:sz w:val="28"/>
          <w:szCs w:val="28"/>
          <w:rtl w:val="0"/>
        </w:rPr>
        <w:t xml:space="preserve">Section B - The Services Requirement:</w:t>
      </w:r>
    </w:p>
    <w:p w:rsidR="00000000" w:rsidDel="00000000" w:rsidP="00000000" w:rsidRDefault="00000000" w:rsidRPr="00000000" w14:paraId="00000060">
      <w:pPr>
        <w:jc w:val="both"/>
        <w:rPr>
          <w:rFonts w:ascii="Arial" w:cs="Arial" w:eastAsia="Arial" w:hAnsi="Arial"/>
          <w:sz w:val="4"/>
          <w:szCs w:val="4"/>
        </w:rPr>
      </w:pPr>
      <w:r w:rsidDel="00000000" w:rsidR="00000000" w:rsidRPr="00000000">
        <w:rPr>
          <w:rtl w:val="0"/>
        </w:rPr>
      </w:r>
    </w:p>
    <w:p w:rsidR="00000000" w:rsidDel="00000000" w:rsidP="00000000" w:rsidRDefault="00000000" w:rsidRPr="00000000" w14:paraId="00000061">
      <w:pPr>
        <w:jc w:val="both"/>
        <w:rPr>
          <w:rFonts w:ascii="Arial" w:cs="Arial" w:eastAsia="Arial" w:hAnsi="Arial"/>
          <w:sz w:val="4"/>
          <w:szCs w:val="4"/>
        </w:rPr>
      </w:pPr>
      <w:r w:rsidDel="00000000" w:rsidR="00000000" w:rsidRPr="00000000">
        <w:rPr>
          <w:rtl w:val="0"/>
        </w:rPr>
      </w:r>
    </w:p>
    <w:tbl>
      <w:tblPr>
        <w:tblStyle w:val="Table15"/>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62">
            <w:pPr>
              <w:jc w:val="both"/>
              <w:rPr>
                <w:rFonts w:ascii="Arial" w:cs="Arial" w:eastAsia="Arial" w:hAnsi="Arial"/>
                <w:b w:val="1"/>
              </w:rPr>
            </w:pPr>
            <w:r w:rsidDel="00000000" w:rsidR="00000000" w:rsidRPr="00000000">
              <w:rPr>
                <w:rFonts w:ascii="Arial" w:cs="Arial" w:eastAsia="Arial" w:hAnsi="Arial"/>
                <w:b w:val="1"/>
                <w:rtl w:val="0"/>
              </w:rPr>
              <w:t xml:space="preserve">Commencement Date:</w:t>
            </w:r>
          </w:p>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rtl w:val="0"/>
              </w:rPr>
              <w:t xml:space="preserve">As per Section A above.</w:t>
            </w:r>
          </w:p>
        </w:tc>
      </w:tr>
    </w:tbl>
    <w:p w:rsidR="00000000" w:rsidDel="00000000" w:rsidP="00000000" w:rsidRDefault="00000000" w:rsidRPr="00000000" w14:paraId="00000064">
      <w:pPr>
        <w:jc w:val="both"/>
        <w:rPr>
          <w:rFonts w:ascii="Arial" w:cs="Arial" w:eastAsia="Arial" w:hAnsi="Arial"/>
          <w:sz w:val="4"/>
          <w:szCs w:val="4"/>
        </w:rPr>
      </w:pPr>
      <w:r w:rsidDel="00000000" w:rsidR="00000000" w:rsidRPr="00000000">
        <w:rPr>
          <w:rtl w:val="0"/>
        </w:rPr>
      </w:r>
    </w:p>
    <w:tbl>
      <w:tblPr>
        <w:tblStyle w:val="Table16"/>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rHeight w:val="165" w:hRule="atLeast"/>
          <w:tblHeader w:val="0"/>
        </w:trPr>
        <w:tc>
          <w:tcPr>
            <w:shd w:fill="dbe5f1" w:val="clear"/>
            <w:tcMar>
              <w:top w:w="113.0" w:type="dxa"/>
              <w:bottom w:w="113.0" w:type="dxa"/>
            </w:tcMar>
          </w:tcPr>
          <w:p w:rsidR="00000000" w:rsidDel="00000000" w:rsidP="00000000" w:rsidRDefault="00000000" w:rsidRPr="00000000" w14:paraId="00000065">
            <w:pPr>
              <w:jc w:val="both"/>
              <w:rPr>
                <w:rFonts w:ascii="Arial" w:cs="Arial" w:eastAsia="Arial" w:hAnsi="Arial"/>
                <w:sz w:val="18"/>
                <w:szCs w:val="18"/>
              </w:rPr>
            </w:pPr>
            <w:r w:rsidDel="00000000" w:rsidR="00000000" w:rsidRPr="00000000">
              <w:rPr>
                <w:rFonts w:ascii="Arial" w:cs="Arial" w:eastAsia="Arial" w:hAnsi="Arial"/>
                <w:b w:val="1"/>
                <w:rtl w:val="0"/>
              </w:rPr>
              <w:t xml:space="preserve">Initial Term:</w:t>
            </w:r>
            <w:r w:rsidDel="00000000" w:rsidR="00000000" w:rsidRPr="00000000">
              <w:rPr>
                <w:rtl w:val="0"/>
              </w:rPr>
            </w:r>
          </w:p>
          <w:p w:rsidR="00000000" w:rsidDel="00000000" w:rsidP="00000000" w:rsidRDefault="00000000" w:rsidRPr="00000000" w14:paraId="00000066">
            <w:pPr>
              <w:jc w:val="both"/>
              <w:rPr>
                <w:rFonts w:ascii="Arial" w:cs="Arial" w:eastAsia="Arial" w:hAnsi="Arial"/>
                <w:sz w:val="18"/>
                <w:szCs w:val="18"/>
              </w:rPr>
            </w:pP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This shall be a period in months from the Commencement Date, up to a maximum period of 36 months].</w:t>
            </w:r>
            <w:r w:rsidDel="00000000" w:rsidR="00000000" w:rsidRPr="00000000">
              <w:rPr>
                <w:rtl w:val="0"/>
              </w:rPr>
            </w:r>
          </w:p>
          <w:p w:rsidR="00000000" w:rsidDel="00000000" w:rsidP="00000000" w:rsidRDefault="00000000" w:rsidRPr="00000000" w14:paraId="00000067">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8">
            <w:pPr>
              <w:jc w:val="both"/>
              <w:rPr>
                <w:rFonts w:ascii="Arial" w:cs="Arial" w:eastAsia="Arial" w:hAnsi="Arial"/>
                <w:b w:val="1"/>
              </w:rPr>
            </w:pPr>
            <w:r w:rsidDel="00000000" w:rsidR="00000000" w:rsidRPr="00000000">
              <w:rPr>
                <w:rFonts w:ascii="Arial" w:cs="Arial" w:eastAsia="Arial" w:hAnsi="Arial"/>
                <w:b w:val="1"/>
                <w:rtl w:val="0"/>
              </w:rPr>
              <w:t xml:space="preserve">Extension Period:</w:t>
            </w:r>
          </w:p>
          <w:p w:rsidR="00000000" w:rsidDel="00000000" w:rsidP="00000000" w:rsidRDefault="00000000" w:rsidRPr="00000000" w14:paraId="00000069">
            <w:pPr>
              <w:jc w:val="both"/>
              <w:rPr>
                <w:rFonts w:ascii="Arial" w:cs="Arial" w:eastAsia="Arial" w:hAnsi="Arial"/>
                <w:sz w:val="18"/>
                <w:szCs w:val="18"/>
              </w:rPr>
            </w:pP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if there is to be an option to extend under Clause 4.1.2 of the Professional Services Call-Off Terms, state the details here. Note under Clause 4.2 of the Professional Services Call-Off Terms the Contract Period must be kept to the Maximum Contract Period of 48 months (4 years)) from the Commencement Date.</w:t>
            </w:r>
            <w:r w:rsidDel="00000000" w:rsidR="00000000" w:rsidRPr="00000000">
              <w:rPr>
                <w:rFonts w:ascii="Arial" w:cs="Arial" w:eastAsia="Arial" w:hAnsi="Arial"/>
                <w:i w:val="1"/>
                <w:sz w:val="18"/>
                <w:szCs w:val="18"/>
                <w:rtl w:val="0"/>
              </w:rPr>
              <w:t xml:space="preserve">]</w:t>
            </w:r>
            <w:r w:rsidDel="00000000" w:rsidR="00000000" w:rsidRPr="00000000">
              <w:rPr>
                <w:rtl w:val="0"/>
              </w:rPr>
            </w:r>
          </w:p>
        </w:tc>
      </w:tr>
    </w:tbl>
    <w:p w:rsidR="00000000" w:rsidDel="00000000" w:rsidP="00000000" w:rsidRDefault="00000000" w:rsidRPr="00000000" w14:paraId="0000006A">
      <w:pPr>
        <w:jc w:val="both"/>
        <w:rPr>
          <w:rFonts w:ascii="Arial" w:cs="Arial" w:eastAsia="Arial" w:hAnsi="Arial"/>
          <w:sz w:val="4"/>
          <w:szCs w:val="4"/>
        </w:rPr>
      </w:pPr>
      <w:r w:rsidDel="00000000" w:rsidR="00000000" w:rsidRPr="00000000">
        <w:rPr>
          <w:rtl w:val="0"/>
        </w:rPr>
      </w:r>
    </w:p>
    <w:tbl>
      <w:tblPr>
        <w:tblStyle w:val="Table17"/>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6B">
            <w:pPr>
              <w:rPr>
                <w:rFonts w:ascii="Arial" w:cs="Arial" w:eastAsia="Arial" w:hAnsi="Arial"/>
                <w:b w:val="1"/>
              </w:rPr>
            </w:pPr>
            <w:r w:rsidDel="00000000" w:rsidR="00000000" w:rsidRPr="00000000">
              <w:rPr>
                <w:rFonts w:ascii="Arial" w:cs="Arial" w:eastAsia="Arial" w:hAnsi="Arial"/>
                <w:b w:val="1"/>
                <w:rtl w:val="0"/>
              </w:rPr>
              <w:t xml:space="preserve">Special Security or compliance requirements:</w:t>
            </w:r>
          </w:p>
          <w:p w:rsidR="00000000" w:rsidDel="00000000" w:rsidP="00000000" w:rsidRDefault="00000000" w:rsidRPr="00000000" w14:paraId="0000006C">
            <w:pPr>
              <w:jc w:val="both"/>
              <w:rPr>
                <w:rFonts w:ascii="Arial" w:cs="Arial" w:eastAsia="Arial" w:hAnsi="Arial"/>
                <w:b w:val="1"/>
              </w:rPr>
            </w:pPr>
            <w:r w:rsidDel="00000000" w:rsidR="00000000" w:rsidRPr="00000000">
              <w:rPr>
                <w:rFonts w:ascii="Arial" w:cs="Arial" w:eastAsia="Arial" w:hAnsi="Arial"/>
                <w:sz w:val="18"/>
                <w:szCs w:val="18"/>
                <w:rtl w:val="0"/>
              </w:rPr>
              <w:t xml:space="preserve">Include any security, conformance or compliance requirements with which the Services must comply with.</w:t>
            </w:r>
            <w:r w:rsidDel="00000000" w:rsidR="00000000" w:rsidRPr="00000000">
              <w:rPr>
                <w:rtl w:val="0"/>
              </w:rPr>
            </w:r>
          </w:p>
          <w:p w:rsidR="00000000" w:rsidDel="00000000" w:rsidP="00000000" w:rsidRDefault="00000000" w:rsidRPr="00000000" w14:paraId="0000006D">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6E">
      <w:pPr>
        <w:jc w:val="both"/>
        <w:rPr>
          <w:rFonts w:ascii="Arial" w:cs="Arial" w:eastAsia="Arial" w:hAnsi="Arial"/>
          <w:sz w:val="4"/>
          <w:szCs w:val="4"/>
        </w:rPr>
      </w:pPr>
      <w:r w:rsidDel="00000000" w:rsidR="00000000" w:rsidRPr="00000000">
        <w:rPr>
          <w:rtl w:val="0"/>
        </w:rPr>
      </w:r>
    </w:p>
    <w:tbl>
      <w:tblPr>
        <w:tblStyle w:val="Table18"/>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6F">
            <w:pPr>
              <w:rPr>
                <w:rFonts w:ascii="Arial" w:cs="Arial" w:eastAsia="Arial" w:hAnsi="Arial"/>
                <w:b w:val="1"/>
              </w:rPr>
            </w:pPr>
            <w:r w:rsidDel="00000000" w:rsidR="00000000" w:rsidRPr="00000000">
              <w:rPr>
                <w:rFonts w:ascii="Arial" w:cs="Arial" w:eastAsia="Arial" w:hAnsi="Arial"/>
                <w:b w:val="1"/>
                <w:rtl w:val="0"/>
              </w:rPr>
              <w:t xml:space="preserve">Special Terms:</w:t>
            </w:r>
          </w:p>
          <w:p w:rsidR="00000000" w:rsidDel="00000000" w:rsidP="00000000" w:rsidRDefault="00000000" w:rsidRPr="00000000" w14:paraId="0000007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Insert any specific contractual provisions below which are hereby incorporated into the Contract. Should the Buyer be eligible for a Government Discount according the Supplier’s eligibility criteria and wish to activate the Government Discount, it should indicate this here and the following variations would then be treated as amending the Order Form and Professional Services Call-Off Terms:</w:t>
            </w:r>
          </w:p>
          <w:p w:rsidR="00000000" w:rsidDel="00000000" w:rsidP="00000000" w:rsidRDefault="00000000" w:rsidRPr="00000000" w14:paraId="00000071">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Government Discount(s)</w:t>
            </w:r>
          </w:p>
          <w:p w:rsidR="00000000" w:rsidDel="00000000" w:rsidP="00000000" w:rsidRDefault="00000000" w:rsidRPr="00000000" w14:paraId="00000073">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5">
            <w:pPr>
              <w:jc w:val="both"/>
              <w:rPr>
                <w:rFonts w:ascii="Arial" w:cs="Arial" w:eastAsia="Arial" w:hAnsi="Arial"/>
                <w:b w:val="1"/>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sz w:val="18"/>
                <w:szCs w:val="18"/>
                <w:highlight w:val="yellow"/>
                <w:rtl w:val="0"/>
              </w:rPr>
              <w:t xml:space="preserve">[</w:t>
            </w:r>
            <w:r w:rsidDel="00000000" w:rsidR="00000000" w:rsidRPr="00000000">
              <w:rPr>
                <w:rFonts w:ascii="Arial" w:cs="Arial" w:eastAsia="Arial" w:hAnsi="Arial"/>
                <w:b w:val="1"/>
                <w:i w:val="1"/>
                <w:sz w:val="18"/>
                <w:szCs w:val="18"/>
                <w:highlight w:val="yellow"/>
                <w:rtl w:val="0"/>
              </w:rPr>
              <w:t xml:space="preserve">Guidance Note</w:t>
            </w:r>
            <w:r w:rsidDel="00000000" w:rsidR="00000000" w:rsidRPr="00000000">
              <w:rPr>
                <w:rFonts w:ascii="Arial" w:cs="Arial" w:eastAsia="Arial" w:hAnsi="Arial"/>
                <w:i w:val="1"/>
                <w:sz w:val="18"/>
                <w:szCs w:val="18"/>
                <w:highlight w:val="yellow"/>
                <w:rtl w:val="0"/>
              </w:rPr>
              <w:t xml:space="preserve">: any Special Terms other than those relating to the activation of a Government Discount as detailed above must be agreed at the instigation of the Buyer and must have previously been included within a further competition held under the Framework Agreement and may only be used to augment and supplement the terms within this template Order Form and the template Professional Services Call-Off Terms – categorically no substantial alterations are permitted.]</w:t>
            </w:r>
            <w:r w:rsidDel="00000000" w:rsidR="00000000" w:rsidRPr="00000000">
              <w:rPr>
                <w:rtl w:val="0"/>
              </w:rPr>
            </w:r>
          </w:p>
          <w:p w:rsidR="00000000" w:rsidDel="00000000" w:rsidP="00000000" w:rsidRDefault="00000000" w:rsidRPr="00000000" w14:paraId="00000076">
            <w:pPr>
              <w:rPr>
                <w:rFonts w:ascii="Arial" w:cs="Arial" w:eastAsia="Arial" w:hAnsi="Arial"/>
                <w:b w:val="1"/>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77">
      <w:pPr>
        <w:keepNext w:val="1"/>
        <w:spacing w:before="24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Services: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Order Form is for the Services set out or referred to below. It is acknowledged by the Parties that the volume of the Services consumed by the Buyer and/or Buyer Users may vary during the Contract as provided for below.</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360" w:before="12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Please provide details of all Services required to be in scope of the Contract with appropriate references, where available, from the Catalogue as defined in Schedule 1 (Definitions) of the Framework Agreement.</w:t>
      </w:r>
    </w:p>
    <w:tbl>
      <w:tblPr>
        <w:tblStyle w:val="Table19"/>
        <w:tblW w:w="96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7371"/>
        <w:tblGridChange w:id="0">
          <w:tblGrid>
            <w:gridCol w:w="2258"/>
            <w:gridCol w:w="737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A">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Professional Services Terms required:</w:t>
            </w:r>
          </w:p>
          <w:p w:rsidR="00000000" w:rsidDel="00000000" w:rsidP="00000000" w:rsidRDefault="00000000" w:rsidRPr="00000000" w14:paraId="0000007B">
            <w:pPr>
              <w:spacing w:after="120" w:before="120" w:lineRule="auto"/>
              <w:rPr>
                <w:rFonts w:ascii="Arial" w:cs="Arial" w:eastAsia="Arial" w:hAnsi="Arial"/>
                <w:b w:val="1"/>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C">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b w:val="1"/>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This section should only be used to set out any Professional Services the Buyer may require the Supplier to provide.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D">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Service Request process (dynamic nature of Services):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E">
            <w:pPr>
              <w:spacing w:after="120" w:before="120" w:lineRule="auto"/>
              <w:jc w:val="both"/>
              <w:rPr>
                <w:rFonts w:ascii="Arial" w:cs="Arial" w:eastAsia="Arial" w:hAnsi="Arial"/>
                <w:b w:val="1"/>
                <w:sz w:val="20"/>
                <w:szCs w:val="20"/>
                <w:highlight w:val="yellow"/>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color w:val="000000"/>
                <w:sz w:val="20"/>
                <w:szCs w:val="20"/>
                <w:highlight w:val="yellow"/>
                <w:rtl w:val="0"/>
              </w:rPr>
              <w:t xml:space="preserve">: </w:t>
            </w:r>
            <w:r w:rsidDel="00000000" w:rsidR="00000000" w:rsidRPr="00000000">
              <w:rPr>
                <w:rFonts w:ascii="Arial" w:cs="Arial" w:eastAsia="Arial" w:hAnsi="Arial"/>
                <w:i w:val="1"/>
                <w:color w:val="000000"/>
                <w:sz w:val="20"/>
                <w:szCs w:val="20"/>
                <w:highlight w:val="yellow"/>
                <w:rtl w:val="0"/>
              </w:rPr>
              <w:t xml:space="preserve">This is optional and if used should be updated with details of the Supplier’s service request process as included within the bid.]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F">
            <w:pPr>
              <w:spacing w:after="120" w:before="120" w:lineRule="auto"/>
              <w:rPr>
                <w:rFonts w:ascii="Arial" w:cs="Arial" w:eastAsia="Arial" w:hAnsi="Arial"/>
                <w:b w:val="1"/>
                <w:sz w:val="20"/>
                <w:szCs w:val="20"/>
                <w:highlight w:val="yellow"/>
              </w:rPr>
            </w:pPr>
            <w:bookmarkStart w:colFirst="0" w:colLast="0" w:name="_3znysh7" w:id="3"/>
            <w:bookmarkEnd w:id="3"/>
            <w:r w:rsidDel="00000000" w:rsidR="00000000" w:rsidRPr="00000000">
              <w:rPr>
                <w:rFonts w:ascii="Arial" w:cs="Arial" w:eastAsia="Arial" w:hAnsi="Arial"/>
                <w:b w:val="1"/>
                <w:sz w:val="20"/>
                <w:szCs w:val="20"/>
                <w:rtl w:val="0"/>
              </w:rPr>
              <w:t xml:space="preserve">Geographical limitations on the location(s) from which the Services will be provided: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ind w:left="135"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color w:val="000000"/>
                <w:sz w:val="20"/>
                <w:szCs w:val="20"/>
                <w:highlight w:val="yellow"/>
                <w:rtl w:val="0"/>
              </w:rPr>
              <w:t xml:space="preserve">: </w:t>
            </w:r>
            <w:r w:rsidDel="00000000" w:rsidR="00000000" w:rsidRPr="00000000">
              <w:rPr>
                <w:rFonts w:ascii="Arial" w:cs="Arial" w:eastAsia="Arial" w:hAnsi="Arial"/>
                <w:i w:val="1"/>
                <w:color w:val="000000"/>
                <w:sz w:val="20"/>
                <w:szCs w:val="20"/>
                <w:highlight w:val="yellow"/>
                <w:rtl w:val="0"/>
              </w:rPr>
              <w:t xml:space="preserve">Buyers should not remove the drafting set out below</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ind w:left="135"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ind w:left="135"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It is acknowledged that: </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30" w:lineRule="auto"/>
              <w:ind w:left="722" w:right="43" w:hanging="59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the Buyer is responsible for selecting the country and/or more specific geographic region(s) from which the Services are to be provide and/or within which it permits the Supplier to process Buyer Content (including  Personal Data); and</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30" w:lineRule="auto"/>
              <w:ind w:left="722" w:right="43" w:hanging="59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 the Supplier is responsible for ensuring that the Services are only provided  and/or Buyer Content is only located within the country(ries) and/or more  specific geographic region(s) instructed by the Buyer from time to time in  accordance with this Contract, except as otherwise agreed in writing by the Parties. </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before="245" w:line="230" w:lineRule="auto"/>
              <w:ind w:left="124" w:right="43" w:hanging="4.0000000000000036"/>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As at the Commencement Date the Buyer instructs the Supplier that the Services are only delivered from data centres sited in the countries and/or more specific geographical regions listed below: </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before="123" w:line="231" w:lineRule="auto"/>
              <w:ind w:left="130" w:right="43" w:hanging="8.000000000000007"/>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include details of the country and/or more specific region(s)</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where Buyer Content (including any Personal Data) may be Processed (including </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stored). If no restrictions then leave blank]</w:t>
            </w:r>
            <w:r w:rsidDel="00000000" w:rsidR="00000000" w:rsidRPr="00000000">
              <w:rPr>
                <w:rFonts w:ascii="Arial" w:cs="Arial" w:eastAsia="Arial" w:hAnsi="Arial"/>
                <w:i w:val="1"/>
                <w:color w:val="000000"/>
                <w:sz w:val="20"/>
                <w:szCs w:val="20"/>
                <w:rtl w:val="0"/>
              </w:rPr>
              <w:t xml:space="preserve"> </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before="125" w:lineRule="auto"/>
              <w:ind w:left="12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highlight w:val="white"/>
                <w:rtl w:val="0"/>
              </w:rPr>
              <w:t xml:space="preserve">Country(ies):</w:t>
            </w: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before="117" w:lineRule="auto"/>
              <w:ind w:left="121" w:firstLine="0"/>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highlight w:val="yellow"/>
                <w:rtl w:val="0"/>
              </w:rPr>
              <w:t xml:space="preserve">[insert name(s)]</w:t>
            </w:r>
            <w:r w:rsidDel="00000000" w:rsidR="00000000" w:rsidRPr="00000000">
              <w:rPr>
                <w:rFonts w:ascii="Arial" w:cs="Arial" w:eastAsia="Arial" w:hAnsi="Arial"/>
                <w:i w:val="1"/>
                <w:color w:val="000000"/>
                <w:sz w:val="20"/>
                <w:szCs w:val="20"/>
                <w:rtl w:val="0"/>
              </w:rPr>
              <w:t xml:space="preserve"> </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before="115" w:lineRule="auto"/>
              <w:ind w:left="131"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highlight w:val="white"/>
                <w:rtl w:val="0"/>
              </w:rPr>
              <w:t xml:space="preserve">More specific geographical region(s):</w:t>
            </w: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before="118" w:lineRule="auto"/>
              <w:ind w:left="121" w:firstLine="0"/>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highlight w:val="yellow"/>
                <w:rtl w:val="0"/>
              </w:rPr>
              <w:t xml:space="preserve">[insert location(s)]</w:t>
            </w:r>
            <w:r w:rsidDel="00000000" w:rsidR="00000000" w:rsidRPr="00000000">
              <w:rPr>
                <w:rFonts w:ascii="Arial" w:cs="Arial" w:eastAsia="Arial" w:hAnsi="Arial"/>
                <w:i w:val="1"/>
                <w:color w:val="000000"/>
                <w:sz w:val="20"/>
                <w:szCs w:val="20"/>
                <w:rtl w:val="0"/>
              </w:rPr>
              <w:t xml:space="preserve"> </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before="120" w:lineRule="auto"/>
              <w:ind w:left="125"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Other than the exceptions listed above the Supplier may only: </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before="117" w:line="231" w:lineRule="auto"/>
              <w:ind w:left="130" w:right="43"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change the countries and/or more specific geographical region(s) from which  it provides the Services; and/or </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before="122" w:lineRule="auto"/>
              <w:ind w:left="131"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 move the processing of Buyer Content, </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before="117" w:line="230" w:lineRule="auto"/>
              <w:ind w:left="120" w:right="43" w:firstLine="1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either case to a different country and/or more specific geographical region(s),  in accordance with the prior written instructions of the Buyer Authorised  Representative which instructions shall be deemed to include where the Buyer (by  a person appropriately authorised [</w:t>
            </w:r>
            <w:r w:rsidDel="00000000" w:rsidR="00000000" w:rsidRPr="00000000">
              <w:rPr>
                <w:rFonts w:ascii="Arial" w:cs="Arial" w:eastAsia="Arial" w:hAnsi="Arial"/>
                <w:color w:val="000000"/>
                <w:sz w:val="20"/>
                <w:szCs w:val="20"/>
                <w:highlight w:val="yellow"/>
                <w:rtl w:val="0"/>
              </w:rPr>
              <w:t xml:space="preserve">on the Supplier Portal</w:t>
            </w:r>
            <w:r w:rsidDel="00000000" w:rsidR="00000000" w:rsidRPr="00000000">
              <w:rPr>
                <w:rFonts w:ascii="Arial" w:cs="Arial" w:eastAsia="Arial" w:hAnsi="Arial"/>
                <w:color w:val="000000"/>
                <w:sz w:val="20"/>
                <w:szCs w:val="20"/>
                <w:rtl w:val="0"/>
              </w:rPr>
              <w:t xml:space="preserve">] to do so on behalf of  the Buyer) where the Buyer actively requires the Services to be delivered in</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before="117" w:line="230" w:lineRule="auto"/>
              <w:ind w:left="120" w:right="43" w:firstLine="1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before="5" w:line="231" w:lineRule="auto"/>
              <w:ind w:left="124" w:right="43"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and/or or Buyer Content to be moved to a country and/or more specific geographic region(s) other than the countries and/or more specific geographic region(s) as previously instructed in writing by the Buyer. </w:t>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before="154" w:lineRule="auto"/>
              <w:ind w:left="13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Restricted Country</w:t>
            </w:r>
            <w:r w:rsidDel="00000000" w:rsidR="00000000" w:rsidRPr="00000000">
              <w:rPr>
                <w:rFonts w:ascii="Arial" w:cs="Arial" w:eastAsia="Arial" w:hAnsi="Arial"/>
                <w:color w:val="000000"/>
                <w:sz w:val="20"/>
                <w:szCs w:val="20"/>
                <w:rtl w:val="0"/>
              </w:rPr>
              <w:t xml:space="preserve">: </w:t>
            </w:r>
            <w:r w:rsidDel="00000000" w:rsidR="00000000" w:rsidRPr="00000000">
              <w:rPr>
                <w:rFonts w:ascii="Arimo" w:cs="Arimo" w:eastAsia="Arimo" w:hAnsi="Arimo"/>
                <w:color w:val="000000"/>
                <w:sz w:val="20"/>
                <w:szCs w:val="20"/>
                <w:rtl w:val="0"/>
              </w:rPr>
              <w:t xml:space="preserve">☐</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92">
            <w:pPr>
              <w:spacing w:after="120" w:before="120" w:lineRule="auto"/>
              <w:jc w:val="both"/>
              <w:rPr>
                <w:rFonts w:ascii="Arial" w:cs="Arial" w:eastAsia="Arial" w:hAnsi="Arial"/>
                <w:b w:val="1"/>
                <w:i w:val="1"/>
                <w:sz w:val="20"/>
                <w:szCs w:val="20"/>
                <w:highlight w:val="yellow"/>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where data is to be processed in a Restricted Country ensure </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this box is ticked to confirm the Supplier’s compliance with Clause 15.4.4(f) of the Professional Services Call-Off Terms]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3">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Standards: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4">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to complying with Clause 3.2 of the Professional Services Call-Off Terms, including those Standards set out in Attachment 2 (Schedule of Standards) to this Order Form and the Framework Agreement, the additional standards the Supplier is required to comply with under the Contract are:</w:t>
            </w:r>
          </w:p>
          <w:p w:rsidR="00000000" w:rsidDel="00000000" w:rsidP="00000000" w:rsidRDefault="00000000" w:rsidRPr="00000000" w14:paraId="00000095">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consider the need to include any applicable sector specific regulatory requirements and confirm agreed position here, including whether the Supplier is required to comply with Cyber Essentials Plus and/or any AI ethical standards.]</w:t>
            </w:r>
          </w:p>
          <w:p w:rsidR="00000000" w:rsidDel="00000000" w:rsidP="00000000" w:rsidRDefault="00000000" w:rsidRPr="00000000" w14:paraId="00000096">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[insert additional standards (technical or otherwise) here]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7">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On-boarding: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8">
            <w:pPr>
              <w:spacing w:after="120" w:before="12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The on-boarding for the Contract is the responsibility of the Buyer except as stated here:</w:t>
            </w:r>
            <w:r w:rsidDel="00000000" w:rsidR="00000000" w:rsidRPr="00000000">
              <w:rPr>
                <w:rtl w:val="0"/>
              </w:rPr>
            </w:r>
          </w:p>
          <w:p w:rsidR="00000000" w:rsidDel="00000000" w:rsidP="00000000" w:rsidRDefault="00000000" w:rsidRPr="00000000" w14:paraId="00000099">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 professional services).]</w:t>
            </w:r>
          </w:p>
          <w:p w:rsidR="00000000" w:rsidDel="00000000" w:rsidP="00000000" w:rsidRDefault="00000000" w:rsidRPr="00000000" w14:paraId="0000009A">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i w:val="1"/>
                <w:sz w:val="20"/>
                <w:szCs w:val="20"/>
                <w:highlight w:val="yellow"/>
                <w:rtl w:val="0"/>
              </w:rPr>
              <w:t xml:space="preserve">insert details of Supplier  support and assistance (if any) for on-boarding</w:t>
            </w:r>
            <w:r w:rsidDel="00000000" w:rsidR="00000000" w:rsidRPr="00000000">
              <w:rPr>
                <w:rFonts w:ascii="Arial" w:cs="Arial" w:eastAsia="Arial" w:hAnsi="Arial"/>
                <w:sz w:val="20"/>
                <w:szCs w:val="20"/>
                <w:highlight w:val="yellow"/>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B">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Off-boarding: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C">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The off-boarding for the Contract is the responsibility of the Buyer except as stated here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9D">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 accordance with Clause 17.3.3(c) of the Call-Off Terms include any exit related obligations of the Supplier here. Note the types of services excluded from being supplied under Call-Off Contracts are described in Schedule 2 of the Framework Agreement under the heading “Scope of Service Exclusions”.]</w:t>
            </w:r>
          </w:p>
          <w:p w:rsidR="00000000" w:rsidDel="00000000" w:rsidP="00000000" w:rsidRDefault="00000000" w:rsidRPr="00000000" w14:paraId="0000009E">
            <w:pPr>
              <w:spacing w:after="120" w:before="120" w:lineRule="auto"/>
              <w:jc w:val="both"/>
              <w:rPr>
                <w:rFonts w:ascii="Arial" w:cs="Arial" w:eastAsia="Arial" w:hAnsi="Arial"/>
                <w:i w:val="1"/>
                <w:sz w:val="20"/>
                <w:szCs w:val="20"/>
                <w:highlight w:val="yellow"/>
              </w:rPr>
            </w:pPr>
            <w:bookmarkStart w:colFirst="0" w:colLast="0" w:name="_2et92p0" w:id="4"/>
            <w:bookmarkEnd w:id="4"/>
            <w:r w:rsidDel="00000000" w:rsidR="00000000" w:rsidRPr="00000000">
              <w:rPr>
                <w:rFonts w:ascii="Arial" w:cs="Arial" w:eastAsia="Arial" w:hAnsi="Arial"/>
                <w:i w:val="1"/>
                <w:sz w:val="20"/>
                <w:szCs w:val="20"/>
                <w:highlight w:val="yellow"/>
                <w:rtl w:val="0"/>
              </w:rPr>
              <w:t xml:space="preserve">[insert details of Supplier exit related support and assistance]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F">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Force Majeure: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0">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respect of a Force Majeure event, the reference to 20 Working Days set out in Clause 29.4 of the Professional Services Call-Off Terms shall be shortened to:</w:t>
            </w:r>
          </w:p>
          <w:p w:rsidR="00000000" w:rsidDel="00000000" w:rsidP="00000000" w:rsidRDefault="00000000" w:rsidRPr="00000000" w14:paraId="000000A1">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 accordance with Clause 29.4 of the Professional Services Call-Off Terms, where the Buyer requires a shorter period than the default position of 20 Working Days insert that period here.]</w:t>
            </w:r>
          </w:p>
          <w:p w:rsidR="00000000" w:rsidDel="00000000" w:rsidP="00000000" w:rsidRDefault="00000000" w:rsidRPr="00000000" w14:paraId="000000A2">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[[number of working days days] Working Days. If no change, then insert N/A.]</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3">
            <w:pPr>
              <w:spacing w:after="120" w:before="12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Audit: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4">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include here any additional audit provisions which the Supplier is required to comply with during the Term.]</w:t>
            </w:r>
          </w:p>
          <w:p w:rsidR="00000000" w:rsidDel="00000000" w:rsidP="00000000" w:rsidRDefault="00000000" w:rsidRPr="00000000" w14:paraId="000000A5">
            <w:pPr>
              <w:spacing w:after="120" w:before="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to the audit rights set out in Clause 13 of the Professional Services Call-Off Terms, the following additional audit rights shall apply to the Contract:</w:t>
            </w:r>
          </w:p>
          <w:p w:rsidR="00000000" w:rsidDel="00000000" w:rsidP="00000000" w:rsidRDefault="00000000" w:rsidRPr="00000000" w14:paraId="000000A6">
            <w:pPr>
              <w:spacing w:after="120" w:before="12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[insert details or if there are no additional audit rights, insert N/A]</w:t>
            </w:r>
            <w:r w:rsidDel="00000000" w:rsidR="00000000" w:rsidRPr="00000000">
              <w:rPr>
                <w:rtl w:val="0"/>
              </w:rPr>
            </w:r>
          </w:p>
          <w:p w:rsidR="00000000" w:rsidDel="00000000" w:rsidP="00000000" w:rsidRDefault="00000000" w:rsidRPr="00000000" w14:paraId="000000A7">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The Supplier shall not require any Buyer to disapply its audit rights under Clause 13 of the Professional Services Call-Off Terms and this Order Form (if any) as a condition to providing the Services.</w:t>
            </w:r>
            <w:r w:rsidDel="00000000" w:rsidR="00000000" w:rsidRPr="00000000">
              <w:rPr>
                <w:rtl w:val="0"/>
              </w:rPr>
            </w:r>
          </w:p>
        </w:tc>
      </w:tr>
    </w:tbl>
    <w:p w:rsidR="00000000" w:rsidDel="00000000" w:rsidP="00000000" w:rsidRDefault="00000000" w:rsidRPr="00000000" w14:paraId="000000A8">
      <w:pPr>
        <w:spacing w:after="120" w:before="360" w:lineRule="auto"/>
        <w:jc w:val="both"/>
        <w:rPr>
          <w:rFonts w:ascii="Arial" w:cs="Arial" w:eastAsia="Arial" w:hAnsi="Arial"/>
          <w:b w:val="1"/>
          <w:sz w:val="22"/>
          <w:szCs w:val="22"/>
        </w:rPr>
      </w:pPr>
      <w:bookmarkStart w:colFirst="0" w:colLast="0" w:name="_tyjcwt" w:id="5"/>
      <w:bookmarkEnd w:id="5"/>
      <w:r w:rsidDel="00000000" w:rsidR="00000000" w:rsidRPr="00000000">
        <w:rPr>
          <w:rFonts w:ascii="Arial" w:cs="Arial" w:eastAsia="Arial" w:hAnsi="Arial"/>
          <w:b w:val="1"/>
          <w:sz w:val="22"/>
          <w:szCs w:val="22"/>
          <w:rtl w:val="0"/>
        </w:rPr>
        <w:t xml:space="preserve">Charges and payment:</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Charges applicable to the Contract and payment details are set out in the table immediately below.</w:t>
      </w:r>
    </w:p>
    <w:tbl>
      <w:tblPr>
        <w:tblStyle w:val="Table20"/>
        <w:tblW w:w="96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7371"/>
        <w:tblGridChange w:id="0">
          <w:tblGrid>
            <w:gridCol w:w="2258"/>
            <w:gridCol w:w="737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Charges</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(including applicable discount(s)/ preferential pricing and exclusive of VAT):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C">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set out here details of the Charges payable. If the Charges are complex in nature, use Attachment 1 (Charges and Payment Profile) to this Order Form to set out details of the Charges.]</w:t>
            </w:r>
          </w:p>
          <w:p w:rsidR="00000000" w:rsidDel="00000000" w:rsidP="00000000" w:rsidRDefault="00000000" w:rsidRPr="00000000" w14:paraId="000000AD">
            <w:pPr>
              <w:spacing w:after="120" w:before="120" w:lineRule="auto"/>
              <w:rPr>
                <w:rFonts w:ascii="Arial" w:cs="Arial" w:eastAsia="Arial" w:hAnsi="Arial"/>
                <w:i w:val="1"/>
                <w:sz w:val="20"/>
                <w:szCs w:val="20"/>
                <w:highlight w:val="yellow"/>
              </w:rPr>
            </w:pPr>
            <w:r w:rsidDel="00000000" w:rsidR="00000000" w:rsidRPr="00000000">
              <w:rPr>
                <w:rFonts w:ascii="Arial" w:cs="Arial" w:eastAsia="Arial" w:hAnsi="Arial"/>
                <w:sz w:val="20"/>
                <w:szCs w:val="20"/>
                <w:rtl w:val="0"/>
              </w:rPr>
              <w:t xml:space="preserve">The Charges payable by the Buyer to the Supplier are [</w:t>
            </w:r>
            <w:r w:rsidDel="00000000" w:rsidR="00000000" w:rsidRPr="00000000">
              <w:rPr>
                <w:rFonts w:ascii="Arial" w:cs="Arial" w:eastAsia="Arial" w:hAnsi="Arial"/>
                <w:sz w:val="20"/>
                <w:szCs w:val="20"/>
                <w:highlight w:val="yellow"/>
                <w:rtl w:val="0"/>
              </w:rPr>
              <w:t xml:space="preserve">as follows: [insert details</w:t>
            </w:r>
            <w:r w:rsidDel="00000000" w:rsidR="00000000" w:rsidRPr="00000000">
              <w:rPr>
                <w:rFonts w:ascii="Arial" w:cs="Arial" w:eastAsia="Arial" w:hAnsi="Arial"/>
                <w:sz w:val="20"/>
                <w:szCs w:val="20"/>
                <w:rtl w:val="0"/>
              </w:rPr>
              <w:t xml:space="preserve">]] OR [</w:t>
            </w:r>
            <w:r w:rsidDel="00000000" w:rsidR="00000000" w:rsidRPr="00000000">
              <w:rPr>
                <w:rFonts w:ascii="Arial" w:cs="Arial" w:eastAsia="Arial" w:hAnsi="Arial"/>
                <w:sz w:val="20"/>
                <w:szCs w:val="20"/>
                <w:highlight w:val="yellow"/>
                <w:rtl w:val="0"/>
              </w:rPr>
              <w:t xml:space="preserve">as set out in Attachment 1 (Charges and Payment Profile) to this Order Form</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Charges breakdown: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F">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breakdown of the Charges is </w:t>
            </w:r>
            <w:r w:rsidDel="00000000" w:rsidR="00000000" w:rsidRPr="00000000">
              <w:rPr>
                <w:rFonts w:ascii="Arial" w:cs="Arial" w:eastAsia="Arial" w:hAnsi="Arial"/>
                <w:i w:val="1"/>
                <w:sz w:val="20"/>
                <w:szCs w:val="20"/>
                <w:highlight w:val="yellow"/>
                <w:rtl w:val="0"/>
              </w:rPr>
              <w:t xml:space="preserve">[insert</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details].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Currency: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line="233" w:lineRule="auto"/>
              <w:ind w:left="131" w:right="499" w:hanging="1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All prices under this Contract shall be quoted exclusively in: </w:t>
            </w:r>
            <w:r w:rsidDel="00000000" w:rsidR="00000000" w:rsidRPr="00000000">
              <w:rPr>
                <w:rFonts w:ascii="Arial" w:cs="Arial" w:eastAsia="Arial" w:hAnsi="Arial"/>
                <w:i w:val="1"/>
                <w:color w:val="000000"/>
                <w:sz w:val="20"/>
                <w:szCs w:val="20"/>
                <w:highlight w:val="yellow"/>
                <w:rtl w:val="0"/>
              </w:rPr>
              <w:t xml:space="preserve">[insert currency]</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unless otherwise agreed in writing by the Buyer Authorised Representative. </w:t>
            </w:r>
          </w:p>
          <w:p w:rsidR="00000000" w:rsidDel="00000000" w:rsidP="00000000" w:rsidRDefault="00000000" w:rsidRPr="00000000" w14:paraId="000000B2">
            <w:pPr>
              <w:spacing w:after="120" w:before="120" w:lineRule="auto"/>
              <w:rPr>
                <w:rFonts w:ascii="Arial" w:cs="Arial" w:eastAsia="Arial" w:hAnsi="Arial"/>
                <w:b w:val="1"/>
                <w:sz w:val="20"/>
                <w:szCs w:val="20"/>
              </w:rPr>
            </w:pPr>
            <w:r w:rsidDel="00000000" w:rsidR="00000000" w:rsidRPr="00000000">
              <w:rPr>
                <w:rFonts w:ascii="Arial" w:cs="Arial" w:eastAsia="Arial" w:hAnsi="Arial"/>
                <w:color w:val="000000"/>
                <w:sz w:val="20"/>
                <w:szCs w:val="20"/>
                <w:rtl w:val="0"/>
              </w:rPr>
              <w:t xml:space="preserve">All Charges shall be paid and/or payable exclusively in Pounds Sterling.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Currency and currency conversion mechanism:</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4">
            <w:pPr>
              <w:spacing w:after="120" w:before="12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accordance with Clause 7.5 of the Professional Services Call-Off Terms, where the Charges under  this Contract are stated (priced) in a currency other than Pounds Sterling then  any invoiced amounts due under this Contract shall be calculated in accordance  with the following currency conversion mechanism:</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before="122" w:line="231" w:lineRule="auto"/>
              <w:ind w:left="495" w:right="204" w:hanging="12.000000000000028"/>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Drafting Note </w:t>
            </w:r>
            <w:r w:rsidDel="00000000" w:rsidR="00000000" w:rsidRPr="00000000">
              <w:rPr>
                <w:rFonts w:ascii="Arial" w:cs="Arial" w:eastAsia="Arial" w:hAnsi="Arial"/>
                <w:i w:val="1"/>
                <w:color w:val="000000"/>
                <w:sz w:val="20"/>
                <w:szCs w:val="20"/>
                <w:highlight w:val="yellow"/>
                <w:rtl w:val="0"/>
              </w:rPr>
              <w:t xml:space="preserve">insert mechanism from Framework Schedule 3 (Framework  Prices and Charging Structure) as tendered in the Price model Workbook]</w:t>
            </w:r>
            <w:r w:rsidDel="00000000" w:rsidR="00000000" w:rsidRPr="00000000">
              <w:rPr>
                <w:rFonts w:ascii="Arial" w:cs="Arial" w:eastAsia="Arial" w:hAnsi="Arial"/>
                <w:i w:val="1"/>
                <w:color w:val="000000"/>
                <w:sz w:val="20"/>
                <w:szCs w:val="20"/>
                <w:rtl w:val="0"/>
              </w:rPr>
              <w:t xml:space="preserve"> </w:t>
            </w:r>
          </w:p>
          <w:p w:rsidR="00000000" w:rsidDel="00000000" w:rsidP="00000000" w:rsidRDefault="00000000" w:rsidRPr="00000000" w14:paraId="000000B6">
            <w:pPr>
              <w:spacing w:after="120" w:before="120" w:lineRule="auto"/>
              <w:rPr>
                <w:rFonts w:ascii="Arial" w:cs="Arial" w:eastAsia="Arial" w:hAnsi="Arial"/>
                <w:b w:val="1"/>
                <w:sz w:val="20"/>
                <w:szCs w:val="20"/>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in the case of direct award this will be the mechanism above </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as set out in Schedule 3 (Framework Prices and Charging Structure) to the Framework Agreement or, where a further competition is held under the </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Framework Agreement, such other exchange rate conversion mechanism as </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agreed by the Parties and as set out in writing in this section of the Order Form.]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Payment method: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8">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payment method for this Contract is </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sz w:val="20"/>
                <w:szCs w:val="20"/>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Payment profile: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A">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refer to the guidance issued by the CCS in respect of accepting a payment profile which requires payment in advance. If the Charges and payment profile are complex, use Attachment 1 (Charges and Payment Profile) to this Order Form.]</w:t>
            </w:r>
          </w:p>
          <w:p w:rsidR="00000000" w:rsidDel="00000000" w:rsidP="00000000" w:rsidRDefault="00000000" w:rsidRPr="00000000" w14:paraId="000000BB">
            <w:pPr>
              <w:spacing w:after="120" w:before="120" w:lineRule="auto"/>
              <w:jc w:val="both"/>
              <w:rPr>
                <w:rFonts w:ascii="Arial" w:cs="Arial" w:eastAsia="Arial" w:hAnsi="Arial"/>
                <w:sz w:val="20"/>
                <w:szCs w:val="20"/>
                <w:highlight w:val="green"/>
              </w:rPr>
            </w:pPr>
            <w:r w:rsidDel="00000000" w:rsidR="00000000" w:rsidRPr="00000000">
              <w:rPr>
                <w:rFonts w:ascii="Arial" w:cs="Arial" w:eastAsia="Arial" w:hAnsi="Arial"/>
                <w:sz w:val="20"/>
                <w:szCs w:val="20"/>
                <w:rtl w:val="0"/>
              </w:rPr>
              <w:t xml:space="preserve">The payment profile for this Contract is </w:t>
            </w:r>
            <w:r w:rsidDel="00000000" w:rsidR="00000000" w:rsidRPr="00000000">
              <w:rPr>
                <w:rFonts w:ascii="Arial" w:cs="Arial" w:eastAsia="Arial" w:hAnsi="Arial"/>
                <w:i w:val="1"/>
                <w:sz w:val="20"/>
                <w:szCs w:val="20"/>
                <w:highlight w:val="yellow"/>
                <w:rtl w:val="0"/>
              </w:rPr>
              <w:t xml:space="preserve">[[monthly/quarterly]</w:t>
            </w:r>
            <w:r w:rsidDel="00000000" w:rsidR="00000000" w:rsidRPr="00000000">
              <w:rPr>
                <w:rFonts w:ascii="Arial" w:cs="Arial" w:eastAsia="Arial" w:hAnsi="Arial"/>
                <w:i w:val="1"/>
                <w:sz w:val="20"/>
                <w:szCs w:val="20"/>
                <w:rtl w:val="0"/>
              </w:rPr>
              <w:t xml:space="preserve"> in </w:t>
            </w:r>
            <w:r w:rsidDel="00000000" w:rsidR="00000000" w:rsidRPr="00000000">
              <w:rPr>
                <w:rFonts w:ascii="Arial" w:cs="Arial" w:eastAsia="Arial" w:hAnsi="Arial"/>
                <w:i w:val="1"/>
                <w:sz w:val="20"/>
                <w:szCs w:val="20"/>
                <w:highlight w:val="yellow"/>
                <w:rtl w:val="0"/>
              </w:rPr>
              <w:t xml:space="preserve">[arrears]</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b w:val="1"/>
                <w:i w:val="1"/>
                <w:sz w:val="20"/>
                <w:szCs w:val="20"/>
                <w:rtl w:val="0"/>
              </w:rPr>
              <w:t xml:space="preserve">OR</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i w:val="1"/>
                <w:sz w:val="20"/>
                <w:szCs w:val="20"/>
                <w:highlight w:val="yellow"/>
                <w:rtl w:val="0"/>
              </w:rPr>
              <w:t xml:space="preserve">[advance for those Services which the Buyer has determined in its sole discretion that such Charges shall be payable in advance]</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b w:val="1"/>
                <w:i w:val="1"/>
                <w:sz w:val="20"/>
                <w:szCs w:val="20"/>
                <w:rtl w:val="0"/>
              </w:rPr>
              <w:t xml:space="preserve">OR</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sz w:val="20"/>
                <w:szCs w:val="20"/>
                <w:highlight w:val="yellow"/>
                <w:rtl w:val="0"/>
              </w:rPr>
              <w:t xml:space="preserve">as set out in Attachment 1 (Charges and Payment Profile) to this Order Form.]</w:t>
            </w:r>
            <w:r w:rsidDel="00000000" w:rsidR="00000000" w:rsidRPr="00000000">
              <w:rPr>
                <w:rFonts w:ascii="Arial" w:cs="Arial" w:eastAsia="Arial" w:hAnsi="Arial"/>
                <w:i w:val="1"/>
                <w:sz w:val="20"/>
                <w:szCs w:val="20"/>
                <w:highlight w:val="yellow"/>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Invoice details and frequency: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D">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issue an invoice (including any Electronic Invoices) </w:t>
            </w:r>
            <w:r w:rsidDel="00000000" w:rsidR="00000000" w:rsidRPr="00000000">
              <w:rPr>
                <w:rFonts w:ascii="Arial" w:cs="Arial" w:eastAsia="Arial" w:hAnsi="Arial"/>
                <w:i w:val="1"/>
                <w:sz w:val="20"/>
                <w:szCs w:val="20"/>
                <w:highlight w:val="yellow"/>
                <w:rtl w:val="0"/>
              </w:rPr>
              <w:t xml:space="preserve">[[monthly][quarterly] in [arrears] OR [advance]]</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i w:val="1"/>
                <w:sz w:val="20"/>
                <w:szCs w:val="20"/>
                <w:highlight w:val="yellow"/>
                <w:rtl w:val="0"/>
              </w:rPr>
              <w:t xml:space="preserve">[OR in accordance with the Payment profile set out above]</w:t>
            </w:r>
            <w:r w:rsidDel="00000000" w:rsidR="00000000" w:rsidRPr="00000000">
              <w:rPr>
                <w:rFonts w:ascii="Arial" w:cs="Arial" w:eastAsia="Arial" w:hAnsi="Arial"/>
                <w:sz w:val="20"/>
                <w:szCs w:val="20"/>
                <w:highlight w:val="yellow"/>
                <w:rtl w:val="0"/>
              </w:rPr>
              <w:t xml:space="preserve">.</w:t>
            </w:r>
            <w:r w:rsidDel="00000000" w:rsidR="00000000" w:rsidRPr="00000000">
              <w:rPr>
                <w:rtl w:val="0"/>
              </w:rPr>
            </w:r>
          </w:p>
          <w:p w:rsidR="00000000" w:rsidDel="00000000" w:rsidP="00000000" w:rsidRDefault="00000000" w:rsidRPr="00000000" w14:paraId="000000BE">
            <w:pPr>
              <w:spacing w:after="120" w:before="120"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insert the Buyer’s payment terms here – 30 days has been included but the Buyer may agree to </w:t>
            </w:r>
            <w:r w:rsidDel="00000000" w:rsidR="00000000" w:rsidRPr="00000000">
              <w:rPr>
                <w:rFonts w:ascii="Arial" w:cs="Arial" w:eastAsia="Arial" w:hAnsi="Arial"/>
                <w:b w:val="1"/>
                <w:i w:val="1"/>
                <w:sz w:val="20"/>
                <w:szCs w:val="20"/>
                <w:highlight w:val="yellow"/>
                <w:rtl w:val="0"/>
              </w:rPr>
              <w:t xml:space="preserve">a shorter period</w:t>
            </w: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BF">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Pursuant to Clause 7.4 of the Professional Services Call-Off Terms, the Buyer will pay the Charges to the Supplier within </w:t>
            </w:r>
            <w:r w:rsidDel="00000000" w:rsidR="00000000" w:rsidRPr="00000000">
              <w:rPr>
                <w:rFonts w:ascii="Arial" w:cs="Arial" w:eastAsia="Arial" w:hAnsi="Arial"/>
                <w:i w:val="1"/>
                <w:sz w:val="20"/>
                <w:szCs w:val="20"/>
                <w:highlight w:val="yellow"/>
                <w:rtl w:val="0"/>
              </w:rPr>
              <w:t xml:space="preserve">[30]</w:t>
            </w:r>
            <w:r w:rsidDel="00000000" w:rsidR="00000000" w:rsidRPr="00000000">
              <w:rPr>
                <w:rFonts w:ascii="Arial" w:cs="Arial" w:eastAsia="Arial" w:hAnsi="Arial"/>
                <w:sz w:val="20"/>
                <w:szCs w:val="20"/>
                <w:rtl w:val="0"/>
              </w:rPr>
              <w:t xml:space="preserve"> days of receipt of a valid invoice.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Who and where to send invoices 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1">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Invoices will be sent by the Supplier to the Buyer at </w:t>
            </w: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Invoice information required: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3">
            <w:pPr>
              <w:spacing w:after="120" w:before="120" w:lineRule="auto"/>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include any required invoice information, for example, purchase order, project reference etc.]</w:t>
            </w:r>
          </w:p>
          <w:p w:rsidR="00000000" w:rsidDel="00000000" w:rsidP="00000000" w:rsidRDefault="00000000" w:rsidRPr="00000000" w14:paraId="000000C4">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Billing Entity on all invoices has to be in the UK, with a UK address and all invoices must include:</w:t>
            </w:r>
          </w:p>
          <w:p w:rsidR="00000000" w:rsidDel="00000000" w:rsidP="00000000" w:rsidRDefault="00000000" w:rsidRPr="00000000" w14:paraId="000000C5">
            <w:pPr>
              <w:spacing w:after="120" w:before="120"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tl w:val="0"/>
              </w:rPr>
            </w:r>
          </w:p>
        </w:tc>
      </w:tr>
      <w:tr>
        <w:trPr>
          <w:cantSplit w:val="0"/>
          <w:trHeight w:val="1244" w:hRule="atLeast"/>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Contract anticipated potential value: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7">
            <w:pPr>
              <w:spacing w:after="120" w:before="120" w:lineRule="auto"/>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state the anticipated potential range of pricing over the Contract Period including any minimum spend commitment.]</w:t>
            </w:r>
          </w:p>
          <w:p w:rsidR="00000000" w:rsidDel="00000000" w:rsidP="00000000" w:rsidRDefault="00000000" w:rsidRPr="00000000" w14:paraId="000000C8">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total anticipated potential value of the Contract is in the following potential range </w:t>
            </w: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tl w:val="0"/>
              </w:rPr>
            </w:r>
          </w:p>
        </w:tc>
      </w:tr>
    </w:tbl>
    <w:p w:rsidR="00000000" w:rsidDel="00000000" w:rsidP="00000000" w:rsidRDefault="00000000" w:rsidRPr="00000000" w14:paraId="000000C9">
      <w:pPr>
        <w:spacing w:after="120" w:before="360" w:lineRule="auto"/>
        <w:jc w:val="both"/>
        <w:rPr>
          <w:rFonts w:ascii="Arial" w:cs="Arial" w:eastAsia="Arial" w:hAnsi="Arial"/>
          <w:b w:val="1"/>
          <w:sz w:val="22"/>
          <w:szCs w:val="22"/>
        </w:rPr>
      </w:pPr>
      <w:bookmarkStart w:colFirst="0" w:colLast="0" w:name="_3dy6vkm" w:id="6"/>
      <w:bookmarkEnd w:id="6"/>
      <w:r w:rsidDel="00000000" w:rsidR="00000000" w:rsidRPr="00000000">
        <w:rPr>
          <w:rFonts w:ascii="Arial" w:cs="Arial" w:eastAsia="Arial" w:hAnsi="Arial"/>
          <w:b w:val="1"/>
          <w:sz w:val="22"/>
          <w:szCs w:val="22"/>
          <w:rtl w:val="0"/>
        </w:rPr>
        <w:t xml:space="preserve">Additional Buyer terms:</w:t>
      </w:r>
    </w:p>
    <w:tbl>
      <w:tblPr>
        <w:tblStyle w:val="Table21"/>
        <w:tblW w:w="96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8"/>
        <w:gridCol w:w="7371"/>
        <w:tblGridChange w:id="0">
          <w:tblGrid>
            <w:gridCol w:w="2258"/>
            <w:gridCol w:w="737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bookmarkStart w:colFirst="0" w:colLast="0" w:name="_1t3h5sf" w:id="7"/>
            <w:bookmarkEnd w:id="7"/>
            <w:r w:rsidDel="00000000" w:rsidR="00000000" w:rsidRPr="00000000">
              <w:rPr>
                <w:rFonts w:ascii="Arial" w:cs="Arial" w:eastAsia="Arial" w:hAnsi="Arial"/>
                <w:b w:val="1"/>
                <w:sz w:val="20"/>
                <w:szCs w:val="20"/>
                <w:rtl w:val="0"/>
              </w:rPr>
              <w:t xml:space="preserve">Liability:</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before="120" w:lineRule="auto"/>
              <w:ind w:left="26" w:firstLine="0"/>
              <w:jc w:val="both"/>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w:t>
            </w:r>
            <w:r w:rsidDel="00000000" w:rsidR="00000000" w:rsidRPr="00000000">
              <w:rPr>
                <w:rFonts w:ascii="Arial" w:cs="Arial" w:eastAsia="Arial" w:hAnsi="Arial"/>
                <w:b w:val="1"/>
                <w:i w:val="1"/>
                <w:color w:val="000000"/>
                <w:sz w:val="20"/>
                <w:szCs w:val="20"/>
                <w:highlight w:val="yellow"/>
                <w:rtl w:val="0"/>
              </w:rPr>
              <w:t xml:space="preserve">Guidance Note</w:t>
            </w:r>
            <w:r w:rsidDel="00000000" w:rsidR="00000000" w:rsidRPr="00000000">
              <w:rPr>
                <w:rFonts w:ascii="Arial" w:cs="Arial" w:eastAsia="Arial" w:hAnsi="Arial"/>
                <w:i w:val="1"/>
                <w:color w:val="000000"/>
                <w:sz w:val="20"/>
                <w:szCs w:val="20"/>
                <w:highlight w:val="yellow"/>
                <w:rtl w:val="0"/>
              </w:rPr>
              <w:t xml:space="preserve">: in respect of Clause 9 (Liabilities) of the Professional Services Call-Off Terms, the Buyer may include alternative minimum liability limits but only if higher in respect of Clause 9.1 (general liability cap) and Clause 9.4 (cap on liability for Losses arising from breach of the Data Protection Legislation) of the Professional Services Call-Off Terms. If there are no variations to these clauses, delete the text below and insert N/A.]</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ind w:left="26"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 of Clause 9.1 of the Professional Services Call-Off Terms the reference to “five million pounds (£5,000,000)” is replaced with the following higher limit </w:t>
            </w: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000000"/>
                <w:sz w:val="20"/>
                <w:szCs w:val="20"/>
                <w:highlight w:val="yellow"/>
                <w:rtl w:val="0"/>
              </w:rPr>
              <w:t xml:space="preserve">insert higher limit in words</w:t>
            </w: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insert higher limit</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Rule="auto"/>
              <w:ind w:left="26"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purpose of Clause 9.4 of the Professional Services Call-Off Terms the reference to “ten million pounds (£10,000,000)” is replaced with the following higher limit </w:t>
            </w:r>
            <w:r w:rsidDel="00000000" w:rsidR="00000000" w:rsidRPr="00000000">
              <w:rPr>
                <w:rFonts w:ascii="Arial" w:cs="Arial" w:eastAsia="Arial" w:hAnsi="Arial"/>
                <w:i w:val="1"/>
                <w:color w:val="000000"/>
                <w:sz w:val="20"/>
                <w:szCs w:val="20"/>
                <w:rtl w:val="0"/>
              </w:rPr>
              <w:t xml:space="preserve">[[i</w:t>
            </w:r>
            <w:r w:rsidDel="00000000" w:rsidR="00000000" w:rsidRPr="00000000">
              <w:rPr>
                <w:rFonts w:ascii="Arial" w:cs="Arial" w:eastAsia="Arial" w:hAnsi="Arial"/>
                <w:i w:val="1"/>
                <w:color w:val="000000"/>
                <w:sz w:val="20"/>
                <w:szCs w:val="20"/>
                <w:highlight w:val="yellow"/>
                <w:rtl w:val="0"/>
              </w:rPr>
              <w:t xml:space="preserve">nsert higher limit in words</w:t>
            </w: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i w:val="1"/>
                <w:color w:val="000000"/>
                <w:sz w:val="20"/>
                <w:szCs w:val="20"/>
                <w:highlight w:val="yellow"/>
                <w:rtl w:val="0"/>
              </w:rPr>
              <w:t xml:space="preserve">insert higher limit</w:t>
            </w:r>
            <w:r w:rsidDel="00000000" w:rsidR="00000000" w:rsidRPr="00000000">
              <w:rPr>
                <w:rFonts w:ascii="Arial" w:cs="Arial" w:eastAsia="Arial" w:hAnsi="Arial"/>
                <w:color w:val="000000"/>
                <w:sz w:val="20"/>
                <w:szCs w:val="20"/>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Buyer specific amendments to/ refinements of the Contract terms: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F">
            <w:pPr>
              <w:spacing w:after="120" w:before="120" w:lineRule="auto"/>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this section is only to be used where Professional Services Call-Off Terms clearly warrant minor variation.  This section is not to be used for any amendments initiated by the Supplier. If there are no minor amendments, delete the below and insert N/A.]</w:t>
            </w:r>
          </w:p>
          <w:p w:rsidR="00000000" w:rsidDel="00000000" w:rsidP="00000000" w:rsidRDefault="00000000" w:rsidRPr="00000000" w14:paraId="000000D0">
            <w:pPr>
              <w:spacing w:after="120" w:before="120" w:lineRule="auto"/>
              <w:rPr>
                <w:rFonts w:ascii="Helvetica Neue" w:cs="Helvetica Neue" w:eastAsia="Helvetica Neue" w:hAnsi="Helvetica Neue"/>
                <w:sz w:val="20"/>
                <w:szCs w:val="20"/>
              </w:rPr>
            </w:pPr>
            <w:r w:rsidDel="00000000" w:rsidR="00000000" w:rsidRPr="00000000">
              <w:rPr>
                <w:rFonts w:ascii="Arial" w:cs="Arial" w:eastAsia="Arial" w:hAnsi="Arial"/>
                <w:sz w:val="20"/>
                <w:szCs w:val="20"/>
                <w:rtl w:val="0"/>
              </w:rPr>
              <w:t xml:space="preserve">Within the scope of the Contract, the Supplier will</w:t>
            </w:r>
            <w:r w:rsidDel="00000000" w:rsidR="00000000" w:rsidRPr="00000000">
              <w:rPr>
                <w:rFonts w:ascii="Helvetica Neue" w:cs="Helvetica Neue" w:eastAsia="Helvetica Neue" w:hAnsi="Helvetica Neue"/>
                <w:sz w:val="20"/>
                <w:szCs w:val="20"/>
                <w:rtl w:val="0"/>
              </w:rPr>
              <w:t xml:space="preserve"> </w:t>
            </w:r>
            <w:r w:rsidDel="00000000" w:rsidR="00000000" w:rsidRPr="00000000">
              <w:rPr>
                <w:rFonts w:ascii="Arial" w:cs="Arial" w:eastAsia="Arial" w:hAnsi="Arial"/>
                <w:i w:val="1"/>
                <w:sz w:val="20"/>
                <w:szCs w:val="20"/>
                <w:highlight w:val="yellow"/>
                <w:rtl w:val="0"/>
              </w:rPr>
              <w:t xml:space="preserve">[insert details].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Personal Data and Data Subjects: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2">
            <w:pPr>
              <w:spacing w:after="120" w:before="120" w:lineRule="auto"/>
              <w:rPr>
                <w:rFonts w:ascii="Helvetica Neue" w:cs="Helvetica Neue" w:eastAsia="Helvetica Neue" w:hAnsi="Helvetica Neue"/>
                <w:sz w:val="20"/>
                <w:szCs w:val="20"/>
              </w:rPr>
            </w:pPr>
            <w:r w:rsidDel="00000000" w:rsidR="00000000" w:rsidRPr="00000000">
              <w:rPr>
                <w:rFonts w:ascii="Arial" w:cs="Arial" w:eastAsia="Arial" w:hAnsi="Arial"/>
                <w:sz w:val="20"/>
                <w:szCs w:val="20"/>
                <w:rtl w:val="0"/>
              </w:rPr>
              <w:t xml:space="preserve">See Attachment 3 (Schedule of Processing, Personal Data and Data Subjects) to this Order Form.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Sites: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4">
            <w:pPr>
              <w:spacing w:after="120" w:before="120" w:lineRule="auto"/>
              <w:rPr>
                <w:rFonts w:ascii="Arial" w:cs="Arial" w:eastAsia="Arial" w:hAnsi="Arial"/>
                <w:i w:val="1"/>
                <w:sz w:val="18"/>
                <w:szCs w:val="18"/>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sz w:val="20"/>
                <w:szCs w:val="20"/>
                <w:highlight w:val="yellow"/>
                <w:rtl w:val="0"/>
              </w:rPr>
              <w:t xml:space="preserve">Guidance Note:</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As per Schedule 1 (Definitions) of Professional Services Terms, insert details of the sites the Supplier will provide the Services and/or Deliverables, which shall include details of the Buyer Premises or insert not applicable</w:t>
            </w:r>
            <w:r w:rsidDel="00000000" w:rsidR="00000000" w:rsidRPr="00000000">
              <w:rPr>
                <w:rFonts w:ascii="Arial" w:cs="Arial" w:eastAsia="Arial" w:hAnsi="Arial"/>
                <w:i w:val="1"/>
                <w:sz w:val="18"/>
                <w:szCs w:val="18"/>
                <w:rtl w:val="0"/>
              </w:rPr>
              <w:t xml:space="preserve">]</w:t>
            </w:r>
          </w:p>
          <w:p w:rsidR="00000000" w:rsidDel="00000000" w:rsidP="00000000" w:rsidRDefault="00000000" w:rsidRPr="00000000" w14:paraId="000000D5">
            <w:pPr>
              <w:spacing w:after="120" w:before="120" w:lineRule="auto"/>
              <w:rPr>
                <w:rFonts w:ascii="Arial" w:cs="Arial" w:eastAsia="Arial" w:hAnsi="Arial"/>
                <w:i w:val="1"/>
                <w:sz w:val="20"/>
                <w:szCs w:val="20"/>
              </w:rPr>
            </w:pPr>
            <w:r w:rsidDel="00000000" w:rsidR="00000000" w:rsidRPr="00000000">
              <w:rPr>
                <w:rFonts w:ascii="Arial" w:cs="Arial" w:eastAsia="Arial" w:hAnsi="Arial"/>
                <w:i w:val="1"/>
                <w:sz w:val="18"/>
                <w:szCs w:val="18"/>
                <w:rtl w:val="0"/>
              </w:rPr>
              <w:t xml:space="preserve">[</w:t>
            </w:r>
            <w:r w:rsidDel="00000000" w:rsidR="00000000" w:rsidRPr="00000000">
              <w:rPr>
                <w:rFonts w:ascii="Arial" w:cs="Arial" w:eastAsia="Arial" w:hAnsi="Arial"/>
                <w:b w:val="1"/>
                <w:sz w:val="20"/>
                <w:szCs w:val="20"/>
                <w:highlight w:val="yellow"/>
                <w:rtl w:val="0"/>
              </w:rPr>
              <w:t xml:space="preserve">Buyer Premises</w:t>
            </w:r>
            <w:r w:rsidDel="00000000" w:rsidR="00000000" w:rsidRPr="00000000">
              <w:rPr>
                <w:rFonts w:ascii="Arial" w:cs="Arial" w:eastAsia="Arial" w:hAnsi="Arial"/>
                <w:b w:val="1"/>
                <w:i w:val="1"/>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insert details or not applicable</w:t>
            </w:r>
            <w:r w:rsidDel="00000000" w:rsidR="00000000" w:rsidRPr="00000000">
              <w:rPr>
                <w:rFonts w:ascii="Arial" w:cs="Arial" w:eastAsia="Arial" w:hAnsi="Arial"/>
                <w:i w:val="1"/>
                <w:sz w:val="20"/>
                <w:szCs w:val="20"/>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6">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Buyer Property:</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120" w:lineRule="auto"/>
              <w:rPr>
                <w:rFonts w:ascii="Arial" w:cs="Arial" w:eastAsia="Arial" w:hAnsi="Arial"/>
                <w:b w:val="1"/>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8">
            <w:pPr>
              <w:jc w:val="both"/>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As per Schedule 1 (Definitions) of Professional Services Terms, insert details of any property other than real property or IPR below.</w:t>
            </w:r>
            <w:r w:rsidDel="00000000" w:rsidR="00000000" w:rsidRPr="00000000">
              <w:rPr>
                <w:rFonts w:ascii="Arial" w:cs="Arial" w:eastAsia="Arial" w:hAnsi="Arial"/>
                <w:i w:val="1"/>
                <w:sz w:val="20"/>
                <w:szCs w:val="20"/>
                <w:rtl w:val="0"/>
              </w:rPr>
              <w:t xml:space="preserve">] </w:t>
            </w:r>
          </w:p>
          <w:p w:rsidR="00000000" w:rsidDel="00000000" w:rsidP="00000000" w:rsidRDefault="00000000" w:rsidRPr="00000000" w14:paraId="000000D9">
            <w:pPr>
              <w:jc w:val="both"/>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DA">
            <w:pPr>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sz w:val="20"/>
                <w:szCs w:val="20"/>
                <w:highlight w:val="yellow"/>
                <w:rtl w:val="0"/>
              </w:rPr>
              <w:t xml:space="preserve">Insert details of Buyer Property or Not Applicable</w:t>
            </w:r>
            <w:r w:rsidDel="00000000" w:rsidR="00000000" w:rsidRPr="00000000">
              <w:rPr>
                <w:rFonts w:ascii="Arial" w:cs="Arial" w:eastAsia="Arial" w:hAnsi="Arial"/>
                <w:sz w:val="20"/>
                <w:szCs w:val="20"/>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DB">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Deliverables:</w:t>
            </w:r>
          </w:p>
          <w:p w:rsidR="00000000" w:rsidDel="00000000" w:rsidP="00000000" w:rsidRDefault="00000000" w:rsidRPr="00000000" w14:paraId="000000DC">
            <w:pPr>
              <w:jc w:val="both"/>
              <w:rPr>
                <w:rFonts w:ascii="Arial" w:cs="Arial" w:eastAsia="Arial" w:hAnsi="Arial"/>
                <w:b w:val="1"/>
                <w:sz w:val="20"/>
                <w:szCs w:val="2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D">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i w:val="1"/>
                <w:sz w:val="20"/>
                <w:szCs w:val="20"/>
                <w:highlight w:val="yellow"/>
                <w:rtl w:val="0"/>
              </w:rPr>
              <w:t xml:space="preserve">As per Schedule 1 (Definitions) of Professional Services Terms, insert description of the Deliverables here and any associated milestones, dates or timescales for delivery or Not Applicable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DF">
            <w:pPr>
              <w:jc w:val="both"/>
              <w:rPr>
                <w:sz w:val="20"/>
                <w:szCs w:val="20"/>
              </w:rPr>
            </w:pPr>
            <w:r w:rsidDel="00000000" w:rsidR="00000000" w:rsidRPr="00000000">
              <w:rPr>
                <w:rtl w:val="0"/>
              </w:rPr>
            </w:r>
          </w:p>
          <w:p w:rsidR="00000000" w:rsidDel="00000000" w:rsidP="00000000" w:rsidRDefault="00000000" w:rsidRPr="00000000" w14:paraId="000000E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the following Deliverables to the Buyer as part of the Services: </w:t>
            </w:r>
          </w:p>
          <w:p w:rsidR="00000000" w:rsidDel="00000000" w:rsidP="00000000" w:rsidRDefault="00000000" w:rsidRPr="00000000" w14:paraId="000000E1">
            <w:pPr>
              <w:jc w:val="both"/>
              <w:rPr>
                <w:rFonts w:ascii="Arial" w:cs="Arial" w:eastAsia="Arial" w:hAnsi="Arial"/>
                <w:i w:val="1"/>
                <w:sz w:val="20"/>
                <w:szCs w:val="20"/>
              </w:rPr>
            </w:pPr>
            <w:r w:rsidDel="00000000" w:rsidR="00000000" w:rsidRPr="00000000">
              <w:rPr>
                <w:rtl w:val="0"/>
              </w:rPr>
            </w:r>
          </w:p>
        </w:tc>
      </w:tr>
    </w:tbl>
    <w:p w:rsidR="00000000" w:rsidDel="00000000" w:rsidP="00000000" w:rsidRDefault="00000000" w:rsidRPr="00000000" w14:paraId="000000E2">
      <w:pPr>
        <w:spacing w:after="120" w:befor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Alternative Clauses:</w:t>
      </w:r>
    </w:p>
    <w:tbl>
      <w:tblPr>
        <w:tblStyle w:val="Table22"/>
        <w:tblW w:w="96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359"/>
        <w:tblGridChange w:id="0">
          <w:tblGrid>
            <w:gridCol w:w="2263"/>
            <w:gridCol w:w="7359"/>
          </w:tblGrid>
        </w:tblGridChange>
      </w:tblGrid>
      <w:tr>
        <w:trPr>
          <w:cantSplit w:val="0"/>
          <w:tblHeader w:val="0"/>
        </w:trPr>
        <w:tc>
          <w:tcPr>
            <w:shd w:fill="d9d9d9" w:val="clear"/>
          </w:tcPr>
          <w:p w:rsidR="00000000" w:rsidDel="00000000" w:rsidP="00000000" w:rsidRDefault="00000000" w:rsidRPr="00000000" w14:paraId="000000E3">
            <w:pPr>
              <w:spacing w:after="120" w:before="12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following Alternative Clauses will apply:</w:t>
            </w:r>
          </w:p>
        </w:tc>
        <w:tc>
          <w:tcPr/>
          <w:p w:rsidR="00000000" w:rsidDel="00000000" w:rsidP="00000000" w:rsidRDefault="00000000" w:rsidRPr="00000000" w14:paraId="000000E4">
            <w:pPr>
              <w:spacing w:after="120" w:before="12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any Alternative Clauses selected below shall be incorporated into the Contract as provided in Attachment 4 (Alternative Clauses) of this Order Form.</w:t>
            </w:r>
            <w:r w:rsidDel="00000000" w:rsidR="00000000" w:rsidRPr="00000000">
              <w:rPr>
                <w:rFonts w:ascii="Arial" w:cs="Arial" w:eastAsia="Arial" w:hAnsi="Arial"/>
                <w:i w:val="1"/>
                <w:sz w:val="20"/>
                <w:szCs w:val="20"/>
                <w:rtl w:val="0"/>
              </w:rPr>
              <w:t xml:space="preserve">]</w:t>
            </w:r>
          </w:p>
          <w:p w:rsidR="00000000" w:rsidDel="00000000" w:rsidP="00000000" w:rsidRDefault="00000000" w:rsidRPr="00000000" w14:paraId="000000E5">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[Scots Law]*</w:t>
            </w:r>
          </w:p>
          <w:p w:rsidR="00000000" w:rsidDel="00000000" w:rsidP="00000000" w:rsidRDefault="00000000" w:rsidRPr="00000000" w14:paraId="000000E6">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[Northern Ireland Law]*</w:t>
            </w:r>
          </w:p>
          <w:p w:rsidR="00000000" w:rsidDel="00000000" w:rsidP="00000000" w:rsidRDefault="00000000" w:rsidRPr="00000000" w14:paraId="000000E7">
            <w:pPr>
              <w:spacing w:after="120" w:before="12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[HMRC Terms]</w:t>
            </w:r>
          </w:p>
          <w:p w:rsidR="00000000" w:rsidDel="00000000" w:rsidP="00000000" w:rsidRDefault="00000000" w:rsidRPr="00000000" w14:paraId="000000E8">
            <w:pPr>
              <w:spacing w:after="120" w:before="12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*delete if not applicable and insert “Not Applicable”.</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576"/>
              </w:tabs>
              <w:spacing w:after="120" w:lineRule="auto"/>
              <w:ind w:hanging="545"/>
              <w:jc w:val="both"/>
              <w:rPr>
                <w:rFonts w:ascii="Helvetica Neue" w:cs="Helvetica Neue" w:eastAsia="Helvetica Neue" w:hAnsi="Helvetica Neue"/>
                <w:color w:val="000000"/>
              </w:rPr>
            </w:pPr>
            <w:r w:rsidDel="00000000" w:rsidR="00000000" w:rsidRPr="00000000">
              <w:rPr>
                <w:rFonts w:ascii="Arial" w:cs="Arial" w:eastAsia="Arial" w:hAnsi="Arial"/>
                <w:color w:val="000000"/>
                <w:rtl w:val="0"/>
              </w:rPr>
              <w:t xml:space="preserve">Where selected above (if any) the Alternative Clauses set out in Attachment 4 (Alternative Clauses) of this Order Form shall apply as indicated to the Contract.</w:t>
            </w:r>
            <w:r w:rsidDel="00000000" w:rsidR="00000000" w:rsidRPr="00000000">
              <w:rPr>
                <w:rtl w:val="0"/>
              </w:rPr>
            </w:r>
          </w:p>
        </w:tc>
      </w:tr>
    </w:tbl>
    <w:p w:rsidR="00000000" w:rsidDel="00000000" w:rsidP="00000000" w:rsidRDefault="00000000" w:rsidRPr="00000000" w14:paraId="000000EA">
      <w:pPr>
        <w:spacing w:after="120" w:before="12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spacing w:after="120" w:before="120" w:lineRule="auto"/>
        <w:jc w:val="both"/>
        <w:rPr>
          <w:rFonts w:ascii="Arial" w:cs="Arial" w:eastAsia="Arial" w:hAnsi="Arial"/>
          <w:b w:val="1"/>
          <w:color w:val="366091"/>
          <w:sz w:val="28"/>
          <w:szCs w:val="28"/>
        </w:rPr>
      </w:pPr>
      <w:r w:rsidDel="00000000" w:rsidR="00000000" w:rsidRPr="00000000">
        <w:rPr>
          <w:rtl w:val="0"/>
        </w:rPr>
      </w:r>
    </w:p>
    <w:p w:rsidR="00000000" w:rsidDel="00000000" w:rsidP="00000000" w:rsidRDefault="00000000" w:rsidRPr="00000000" w14:paraId="000000EC">
      <w:pPr>
        <w:spacing w:after="120" w:before="120" w:lineRule="auto"/>
        <w:jc w:val="both"/>
        <w:rPr>
          <w:rFonts w:ascii="Arial" w:cs="Arial" w:eastAsia="Arial" w:hAnsi="Arial"/>
          <w:sz w:val="22"/>
          <w:szCs w:val="22"/>
        </w:rPr>
      </w:pPr>
      <w:r w:rsidDel="00000000" w:rsidR="00000000" w:rsidRPr="00000000">
        <w:rPr>
          <w:rFonts w:ascii="Arial" w:cs="Arial" w:eastAsia="Arial" w:hAnsi="Arial"/>
          <w:b w:val="1"/>
          <w:color w:val="366091"/>
          <w:sz w:val="28"/>
          <w:szCs w:val="28"/>
          <w:rtl w:val="0"/>
        </w:rPr>
        <w:t xml:space="preserve">Section C - Commercially Sensitive information:</w:t>
      </w:r>
      <w:r w:rsidDel="00000000" w:rsidR="00000000" w:rsidRPr="00000000">
        <w:rPr>
          <w:rtl w:val="0"/>
        </w:rPr>
      </w:r>
    </w:p>
    <w:p w:rsidR="00000000" w:rsidDel="00000000" w:rsidP="00000000" w:rsidRDefault="00000000" w:rsidRPr="00000000" w14:paraId="000000ED">
      <w:pPr>
        <w:jc w:val="both"/>
        <w:rPr>
          <w:rFonts w:ascii="Arial" w:cs="Arial" w:eastAsia="Arial" w:hAnsi="Arial"/>
          <w:sz w:val="4"/>
          <w:szCs w:val="4"/>
        </w:rPr>
      </w:pPr>
      <w:r w:rsidDel="00000000" w:rsidR="00000000" w:rsidRPr="00000000">
        <w:rPr>
          <w:rtl w:val="0"/>
        </w:rPr>
      </w:r>
    </w:p>
    <w:tbl>
      <w:tblPr>
        <w:tblStyle w:val="Table23"/>
        <w:tblW w:w="982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27"/>
        <w:tblGridChange w:id="0">
          <w:tblGrid>
            <w:gridCol w:w="9827"/>
          </w:tblGrid>
        </w:tblGridChange>
      </w:tblGrid>
      <w:tr>
        <w:trPr>
          <w:cantSplit w:val="0"/>
          <w:tblHeader w:val="0"/>
        </w:trPr>
        <w:tc>
          <w:tcPr>
            <w:shd w:fill="d9d9d9" w:val="clear"/>
            <w:tcMar>
              <w:top w:w="113.0" w:type="dxa"/>
              <w:bottom w:w="113.0" w:type="dxa"/>
            </w:tcMar>
          </w:tcPr>
          <w:p w:rsidR="00000000" w:rsidDel="00000000" w:rsidP="00000000" w:rsidRDefault="00000000" w:rsidRPr="00000000" w14:paraId="000000EE">
            <w:pPr>
              <w:shd w:fill="d9d9d9" w:val="clear"/>
              <w:jc w:val="both"/>
              <w:rPr>
                <w:rFonts w:ascii="Arial" w:cs="Arial" w:eastAsia="Arial" w:hAnsi="Arial"/>
                <w:b w:val="1"/>
              </w:rPr>
            </w:pPr>
            <w:r w:rsidDel="00000000" w:rsidR="00000000" w:rsidRPr="00000000">
              <w:rPr>
                <w:rFonts w:ascii="Arial" w:cs="Arial" w:eastAsia="Arial" w:hAnsi="Arial"/>
                <w:b w:val="1"/>
                <w:rtl w:val="0"/>
              </w:rPr>
              <w:t xml:space="preserve">Commercially Sensitive information:</w:t>
            </w:r>
          </w:p>
          <w:p w:rsidR="00000000" w:rsidDel="00000000" w:rsidP="00000000" w:rsidRDefault="00000000" w:rsidRPr="00000000" w14:paraId="000000EF">
            <w:pPr>
              <w:shd w:fill="d9d9d9" w:val="clea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Any information that the Supplier considers sensitive for the duration of an awarded Contract – </w:t>
            </w:r>
            <w:r w:rsidDel="00000000" w:rsidR="00000000" w:rsidRPr="00000000">
              <w:rPr>
                <w:rFonts w:ascii="Arial" w:cs="Arial" w:eastAsia="Arial" w:hAnsi="Arial"/>
                <w:i w:val="1"/>
                <w:sz w:val="18"/>
                <w:szCs w:val="18"/>
                <w:rtl w:val="0"/>
              </w:rPr>
              <w:t xml:space="preserve">use specific references to sections within the Supplier’s Tender rather than copying the relevant information here.</w:t>
            </w:r>
            <w:r w:rsidDel="00000000" w:rsidR="00000000" w:rsidRPr="00000000">
              <w:rPr>
                <w:rtl w:val="0"/>
              </w:rPr>
            </w:r>
          </w:p>
          <w:p w:rsidR="00000000" w:rsidDel="00000000" w:rsidP="00000000" w:rsidRDefault="00000000" w:rsidRPr="00000000" w14:paraId="000000F0">
            <w:pPr>
              <w:jc w:val="both"/>
              <w:rPr>
                <w:rFonts w:ascii="Arial" w:cs="Arial" w:eastAsia="Arial" w:hAnsi="Arial"/>
              </w:rPr>
            </w:pPr>
            <w:r w:rsidDel="00000000" w:rsidR="00000000" w:rsidRPr="00000000">
              <w:rPr>
                <w:rFonts w:ascii="Arial" w:cs="Arial" w:eastAsia="Arial" w:hAnsi="Arial"/>
                <w:color w:val="808080"/>
                <w:rtl w:val="0"/>
              </w:rPr>
              <w:t xml:space="preserve">Click here to enter text.</w:t>
            </w:r>
            <w:r w:rsidDel="00000000" w:rsidR="00000000" w:rsidRPr="00000000">
              <w:rPr>
                <w:rtl w:val="0"/>
              </w:rPr>
            </w:r>
          </w:p>
        </w:tc>
      </w:tr>
    </w:tbl>
    <w:p w:rsidR="00000000" w:rsidDel="00000000" w:rsidP="00000000" w:rsidRDefault="00000000" w:rsidRPr="00000000" w14:paraId="000000F1">
      <w:pPr>
        <w:spacing w:after="120" w:before="360" w:lineRule="auto"/>
        <w:jc w:val="both"/>
        <w:rPr>
          <w:rFonts w:ascii="Arial" w:cs="Arial" w:eastAsia="Arial" w:hAnsi="Arial"/>
          <w:sz w:val="22"/>
          <w:szCs w:val="22"/>
        </w:rPr>
      </w:pPr>
      <w:r w:rsidDel="00000000" w:rsidR="00000000" w:rsidRPr="00000000">
        <w:rPr>
          <w:rFonts w:ascii="Arial" w:cs="Arial" w:eastAsia="Arial" w:hAnsi="Arial"/>
          <w:b w:val="1"/>
          <w:color w:val="366091"/>
          <w:sz w:val="28"/>
          <w:szCs w:val="28"/>
          <w:rtl w:val="0"/>
        </w:rPr>
        <w:t xml:space="preserve">Section D - Contract award:</w:t>
      </w:r>
      <w:r w:rsidDel="00000000" w:rsidR="00000000" w:rsidRPr="00000000">
        <w:rPr>
          <w:rtl w:val="0"/>
        </w:rPr>
      </w:r>
    </w:p>
    <w:p w:rsidR="00000000" w:rsidDel="00000000" w:rsidP="00000000" w:rsidRDefault="00000000" w:rsidRPr="00000000" w14:paraId="000000F2">
      <w:pPr>
        <w:spacing w:after="240" w:lineRule="auto"/>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The Contract is awarded in accordance with the provisions of the Framework Agreement.</w:t>
      </w:r>
      <w:r w:rsidDel="00000000" w:rsidR="00000000" w:rsidRPr="00000000">
        <w:rPr>
          <w:rtl w:val="0"/>
        </w:rPr>
      </w:r>
    </w:p>
    <w:tbl>
      <w:tblPr>
        <w:tblStyle w:val="Table24"/>
        <w:tblW w:w="96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632"/>
        <w:tblGridChange w:id="0">
          <w:tblGrid>
            <w:gridCol w:w="9632"/>
          </w:tblGrid>
        </w:tblGridChange>
      </w:tblGrid>
      <w:tr>
        <w:trPr>
          <w:cantSplit w:val="0"/>
          <w:tblHeader w:val="0"/>
        </w:trPr>
        <w:tc>
          <w:tcPr>
            <w:shd w:fill="dbe5f1" w:val="clear"/>
            <w:tcMar>
              <w:top w:w="113.0" w:type="dxa"/>
              <w:bottom w:w="113.0" w:type="dxa"/>
            </w:tcMar>
          </w:tcPr>
          <w:p w:rsidR="00000000" w:rsidDel="00000000" w:rsidP="00000000" w:rsidRDefault="00000000" w:rsidRPr="00000000" w14:paraId="000000F3">
            <w:pPr>
              <w:jc w:val="both"/>
              <w:rPr>
                <w:rFonts w:ascii="Arial" w:cs="Arial" w:eastAsia="Arial" w:hAnsi="Arial"/>
                <w:b w:val="1"/>
              </w:rPr>
            </w:pPr>
            <w:r w:rsidDel="00000000" w:rsidR="00000000" w:rsidRPr="00000000">
              <w:rPr>
                <w:rFonts w:ascii="Arial" w:cs="Arial" w:eastAsia="Arial" w:hAnsi="Arial"/>
                <w:b w:val="1"/>
                <w:rtl w:val="0"/>
              </w:rPr>
              <w:t xml:space="preserve">SIGNATURES</w:t>
            </w:r>
          </w:p>
        </w:tc>
      </w:tr>
    </w:tbl>
    <w:p w:rsidR="00000000" w:rsidDel="00000000" w:rsidP="00000000" w:rsidRDefault="00000000" w:rsidRPr="00000000" w14:paraId="000000F4">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F5">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 and on behalf of the Supplier:</w:t>
      </w:r>
    </w:p>
    <w:tbl>
      <w:tblPr>
        <w:tblStyle w:val="Table2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3"/>
        <w:gridCol w:w="7940"/>
        <w:tblGridChange w:id="0">
          <w:tblGrid>
            <w:gridCol w:w="1553"/>
            <w:gridCol w:w="7940"/>
          </w:tblGrid>
        </w:tblGridChange>
      </w:tblGrid>
      <w:tr>
        <w:trPr>
          <w:cantSplit w:val="0"/>
          <w:trHeight w:val="567" w:hRule="atLeast"/>
          <w:tblHeader w:val="0"/>
        </w:trPr>
        <w:tc>
          <w:tcPr>
            <w:shd w:fill="d9d9d9" w:val="clear"/>
            <w:vAlign w:val="center"/>
          </w:tcPr>
          <w:p w:rsidR="00000000" w:rsidDel="00000000" w:rsidP="00000000" w:rsidRDefault="00000000" w:rsidRPr="00000000" w14:paraId="000000F6">
            <w:pPr>
              <w:rPr>
                <w:rFonts w:ascii="Arial" w:cs="Arial" w:eastAsia="Arial" w:hAnsi="Arial"/>
                <w:b w:val="1"/>
              </w:rPr>
            </w:pPr>
            <w:r w:rsidDel="00000000" w:rsidR="00000000" w:rsidRPr="00000000">
              <w:rPr>
                <w:rFonts w:ascii="Arial" w:cs="Arial" w:eastAsia="Arial" w:hAnsi="Arial"/>
                <w:b w:val="1"/>
                <w:rtl w:val="0"/>
              </w:rPr>
              <w:t xml:space="preserve">Name:</w:t>
            </w:r>
          </w:p>
        </w:tc>
        <w:tc>
          <w:tcPr>
            <w:vAlign w:val="center"/>
          </w:tcPr>
          <w:p w:rsidR="00000000" w:rsidDel="00000000" w:rsidP="00000000" w:rsidRDefault="00000000" w:rsidRPr="00000000" w14:paraId="000000F7">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0F8">
            <w:pPr>
              <w:rPr>
                <w:rFonts w:ascii="Arial" w:cs="Arial" w:eastAsia="Arial" w:hAnsi="Arial"/>
                <w:b w:val="1"/>
              </w:rPr>
            </w:pPr>
            <w:r w:rsidDel="00000000" w:rsidR="00000000" w:rsidRPr="00000000">
              <w:rPr>
                <w:rFonts w:ascii="Arial" w:cs="Arial" w:eastAsia="Arial" w:hAnsi="Arial"/>
                <w:b w:val="1"/>
                <w:rtl w:val="0"/>
              </w:rPr>
              <w:t xml:space="preserve">Job role/title:</w:t>
            </w:r>
          </w:p>
        </w:tc>
        <w:tc>
          <w:tcPr>
            <w:vAlign w:val="center"/>
          </w:tcPr>
          <w:p w:rsidR="00000000" w:rsidDel="00000000" w:rsidP="00000000" w:rsidRDefault="00000000" w:rsidRPr="00000000" w14:paraId="000000F9">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0FA">
            <w:pPr>
              <w:rPr>
                <w:rFonts w:ascii="Arial" w:cs="Arial" w:eastAsia="Arial" w:hAnsi="Arial"/>
                <w:b w:val="1"/>
              </w:rPr>
            </w:pPr>
            <w:r w:rsidDel="00000000" w:rsidR="00000000" w:rsidRPr="00000000">
              <w:rPr>
                <w:rFonts w:ascii="Arial" w:cs="Arial" w:eastAsia="Arial" w:hAnsi="Arial"/>
                <w:b w:val="1"/>
                <w:rtl w:val="0"/>
              </w:rPr>
              <w:t xml:space="preserve">Signature:</w:t>
            </w:r>
          </w:p>
        </w:tc>
        <w:tc>
          <w:tcPr>
            <w:vAlign w:val="center"/>
          </w:tcPr>
          <w:p w:rsidR="00000000" w:rsidDel="00000000" w:rsidP="00000000" w:rsidRDefault="00000000" w:rsidRPr="00000000" w14:paraId="000000FB">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0FC">
            <w:pPr>
              <w:rPr>
                <w:rFonts w:ascii="Arial" w:cs="Arial" w:eastAsia="Arial" w:hAnsi="Arial"/>
                <w:b w:val="1"/>
              </w:rPr>
            </w:pPr>
            <w:r w:rsidDel="00000000" w:rsidR="00000000" w:rsidRPr="00000000">
              <w:rPr>
                <w:rFonts w:ascii="Arial" w:cs="Arial" w:eastAsia="Arial" w:hAnsi="Arial"/>
                <w:b w:val="1"/>
                <w:rtl w:val="0"/>
              </w:rPr>
              <w:t xml:space="preserve">Date:</w:t>
            </w:r>
          </w:p>
        </w:tc>
        <w:tc>
          <w:tcPr>
            <w:vAlign w:val="center"/>
          </w:tcPr>
          <w:p w:rsidR="00000000" w:rsidDel="00000000" w:rsidP="00000000" w:rsidRDefault="00000000" w:rsidRPr="00000000" w14:paraId="000000FD">
            <w:pPr>
              <w:rPr>
                <w:rFonts w:ascii="Arial" w:cs="Arial" w:eastAsia="Arial" w:hAnsi="Arial"/>
                <w:b w:val="1"/>
              </w:rPr>
            </w:pPr>
            <w:r w:rsidDel="00000000" w:rsidR="00000000" w:rsidRPr="00000000">
              <w:rPr>
                <w:rtl w:val="0"/>
              </w:rPr>
            </w:r>
          </w:p>
        </w:tc>
      </w:tr>
    </w:tbl>
    <w:p w:rsidR="00000000" w:rsidDel="00000000" w:rsidP="00000000" w:rsidRDefault="00000000" w:rsidRPr="00000000" w14:paraId="000000FE">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FF">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0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For and on behalf of the Buyer:</w:t>
      </w:r>
    </w:p>
    <w:tbl>
      <w:tblPr>
        <w:tblStyle w:val="Table2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5"/>
        <w:gridCol w:w="7938"/>
        <w:tblGridChange w:id="0">
          <w:tblGrid>
            <w:gridCol w:w="1555"/>
            <w:gridCol w:w="7938"/>
          </w:tblGrid>
        </w:tblGridChange>
      </w:tblGrid>
      <w:tr>
        <w:trPr>
          <w:cantSplit w:val="0"/>
          <w:trHeight w:val="567" w:hRule="atLeast"/>
          <w:tblHeader w:val="0"/>
        </w:trPr>
        <w:tc>
          <w:tcPr>
            <w:shd w:fill="d9d9d9" w:val="clear"/>
            <w:vAlign w:val="center"/>
          </w:tcPr>
          <w:p w:rsidR="00000000" w:rsidDel="00000000" w:rsidP="00000000" w:rsidRDefault="00000000" w:rsidRPr="00000000" w14:paraId="00000101">
            <w:pPr>
              <w:rPr>
                <w:rFonts w:ascii="Arial" w:cs="Arial" w:eastAsia="Arial" w:hAnsi="Arial"/>
                <w:b w:val="1"/>
              </w:rPr>
            </w:pPr>
            <w:r w:rsidDel="00000000" w:rsidR="00000000" w:rsidRPr="00000000">
              <w:rPr>
                <w:rFonts w:ascii="Arial" w:cs="Arial" w:eastAsia="Arial" w:hAnsi="Arial"/>
                <w:b w:val="1"/>
                <w:rtl w:val="0"/>
              </w:rPr>
              <w:t xml:space="preserve">Name:</w:t>
            </w:r>
          </w:p>
        </w:tc>
        <w:tc>
          <w:tcPr>
            <w:vAlign w:val="center"/>
          </w:tcPr>
          <w:p w:rsidR="00000000" w:rsidDel="00000000" w:rsidP="00000000" w:rsidRDefault="00000000" w:rsidRPr="00000000" w14:paraId="00000102">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03">
            <w:pPr>
              <w:rPr>
                <w:rFonts w:ascii="Arial" w:cs="Arial" w:eastAsia="Arial" w:hAnsi="Arial"/>
                <w:b w:val="1"/>
              </w:rPr>
            </w:pPr>
            <w:r w:rsidDel="00000000" w:rsidR="00000000" w:rsidRPr="00000000">
              <w:rPr>
                <w:rFonts w:ascii="Arial" w:cs="Arial" w:eastAsia="Arial" w:hAnsi="Arial"/>
                <w:b w:val="1"/>
                <w:rtl w:val="0"/>
              </w:rPr>
              <w:t xml:space="preserve">Job role/title:</w:t>
            </w:r>
          </w:p>
        </w:tc>
        <w:tc>
          <w:tcPr>
            <w:vAlign w:val="center"/>
          </w:tcPr>
          <w:p w:rsidR="00000000" w:rsidDel="00000000" w:rsidP="00000000" w:rsidRDefault="00000000" w:rsidRPr="00000000" w14:paraId="00000104">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05">
            <w:pPr>
              <w:rPr>
                <w:rFonts w:ascii="Arial" w:cs="Arial" w:eastAsia="Arial" w:hAnsi="Arial"/>
                <w:b w:val="1"/>
              </w:rPr>
            </w:pPr>
            <w:r w:rsidDel="00000000" w:rsidR="00000000" w:rsidRPr="00000000">
              <w:rPr>
                <w:rFonts w:ascii="Arial" w:cs="Arial" w:eastAsia="Arial" w:hAnsi="Arial"/>
                <w:b w:val="1"/>
                <w:rtl w:val="0"/>
              </w:rPr>
              <w:t xml:space="preserve">Signature:</w:t>
            </w:r>
          </w:p>
        </w:tc>
        <w:tc>
          <w:tcPr>
            <w:vAlign w:val="center"/>
          </w:tcPr>
          <w:p w:rsidR="00000000" w:rsidDel="00000000" w:rsidP="00000000" w:rsidRDefault="00000000" w:rsidRPr="00000000" w14:paraId="00000106">
            <w:pPr>
              <w:rPr>
                <w:rFonts w:ascii="Arial" w:cs="Arial" w:eastAsia="Arial" w:hAnsi="Arial"/>
                <w:b w:val="1"/>
              </w:rPr>
            </w:pPr>
            <w:r w:rsidDel="00000000" w:rsidR="00000000" w:rsidRPr="00000000">
              <w:rPr>
                <w:rtl w:val="0"/>
              </w:rPr>
            </w:r>
          </w:p>
        </w:tc>
      </w:tr>
      <w:tr>
        <w:trPr>
          <w:cantSplit w:val="0"/>
          <w:trHeight w:val="567" w:hRule="atLeast"/>
          <w:tblHeader w:val="0"/>
        </w:trPr>
        <w:tc>
          <w:tcPr>
            <w:shd w:fill="d9d9d9" w:val="clear"/>
            <w:vAlign w:val="center"/>
          </w:tcPr>
          <w:p w:rsidR="00000000" w:rsidDel="00000000" w:rsidP="00000000" w:rsidRDefault="00000000" w:rsidRPr="00000000" w14:paraId="00000107">
            <w:pPr>
              <w:rPr>
                <w:rFonts w:ascii="Arial" w:cs="Arial" w:eastAsia="Arial" w:hAnsi="Arial"/>
                <w:b w:val="1"/>
              </w:rPr>
            </w:pPr>
            <w:r w:rsidDel="00000000" w:rsidR="00000000" w:rsidRPr="00000000">
              <w:rPr>
                <w:rFonts w:ascii="Arial" w:cs="Arial" w:eastAsia="Arial" w:hAnsi="Arial"/>
                <w:b w:val="1"/>
                <w:rtl w:val="0"/>
              </w:rPr>
              <w:t xml:space="preserve">Date:</w:t>
            </w:r>
          </w:p>
        </w:tc>
        <w:tc>
          <w:tcPr>
            <w:vAlign w:val="center"/>
          </w:tcPr>
          <w:p w:rsidR="00000000" w:rsidDel="00000000" w:rsidP="00000000" w:rsidRDefault="00000000" w:rsidRPr="00000000" w14:paraId="00000108">
            <w:pPr>
              <w:rPr>
                <w:rFonts w:ascii="Arial" w:cs="Arial" w:eastAsia="Arial" w:hAnsi="Arial"/>
                <w:b w:val="1"/>
              </w:rPr>
            </w:pPr>
            <w:r w:rsidDel="00000000" w:rsidR="00000000" w:rsidRPr="00000000">
              <w:rPr>
                <w:rtl w:val="0"/>
              </w:rPr>
            </w:r>
          </w:p>
        </w:tc>
      </w:tr>
    </w:tbl>
    <w:p w:rsidR="00000000" w:rsidDel="00000000" w:rsidP="00000000" w:rsidRDefault="00000000" w:rsidRPr="00000000" w14:paraId="00000109">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A">
      <w:pPr>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1 –Charges and Payment Profile</w:t>
      </w:r>
    </w:p>
    <w:p w:rsidR="00000000" w:rsidDel="00000000" w:rsidP="00000000" w:rsidRDefault="00000000" w:rsidRPr="00000000" w14:paraId="0000010B">
      <w:pPr>
        <w:spacing w:after="240" w:before="240" w:lineRule="auto"/>
        <w:jc w:val="center"/>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To be inserted or marked as “Not Used” where Charges and Payment Profile are set out in the Charges table above]</w:t>
      </w:r>
      <w:r w:rsidDel="00000000" w:rsidR="00000000" w:rsidRPr="00000000">
        <w:rPr>
          <w:rtl w:val="0"/>
        </w:rPr>
      </w:r>
    </w:p>
    <w:p w:rsidR="00000000" w:rsidDel="00000000" w:rsidP="00000000" w:rsidRDefault="00000000" w:rsidRPr="00000000" w14:paraId="0000010C">
      <w:pPr>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D">
      <w:pPr>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2 – Schedule of Standards</w:t>
      </w:r>
    </w:p>
    <w:p w:rsidR="00000000" w:rsidDel="00000000" w:rsidP="00000000" w:rsidRDefault="00000000" w:rsidRPr="00000000" w14:paraId="0000010E">
      <w:pPr>
        <w:tabs>
          <w:tab w:val="left" w:leader="none" w:pos="851"/>
        </w:tabs>
        <w:spacing w:after="120" w:before="120" w:lineRule="auto"/>
        <w:ind w:left="851" w:firstLine="0"/>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1"/>
          <w:i w:val="1"/>
          <w:sz w:val="20"/>
          <w:szCs w:val="20"/>
          <w:highlight w:val="yellow"/>
          <w:rtl w:val="0"/>
        </w:rPr>
        <w:t xml:space="preserve">Guidance Note</w:t>
      </w:r>
      <w:r w:rsidDel="00000000" w:rsidR="00000000" w:rsidRPr="00000000">
        <w:rPr>
          <w:rFonts w:ascii="Arial" w:cs="Arial" w:eastAsia="Arial" w:hAnsi="Arial"/>
          <w:i w:val="1"/>
          <w:sz w:val="20"/>
          <w:szCs w:val="20"/>
          <w:highlight w:val="yellow"/>
          <w:rtl w:val="0"/>
        </w:rPr>
        <w:t xml:space="preserve">: if the Buyer has any additional or updated standards which it requires the Supplier to comply with (including any applicable AI ethical standards, then these must be set out in the “Standards” section of the Order Form – see Section B “The Services Requirement”).</w:t>
      </w:r>
      <w:r w:rsidDel="00000000" w:rsidR="00000000" w:rsidRPr="00000000">
        <w:rPr>
          <w:rFonts w:ascii="Arial" w:cs="Arial" w:eastAsia="Arial" w:hAnsi="Arial"/>
          <w:i w:val="1"/>
          <w:sz w:val="20"/>
          <w:szCs w:val="20"/>
          <w:rtl w:val="0"/>
        </w:rPr>
        <w:t xml:space="preserve">]</w:t>
      </w:r>
    </w:p>
    <w:p w:rsidR="00000000" w:rsidDel="00000000" w:rsidP="00000000" w:rsidRDefault="00000000" w:rsidRPr="00000000" w14:paraId="0000010F">
      <w:pPr>
        <w:numPr>
          <w:ilvl w:val="0"/>
          <w:numId w:val="3"/>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the following Standards:</w:t>
      </w:r>
    </w:p>
    <w:p w:rsidR="00000000" w:rsidDel="00000000" w:rsidP="00000000" w:rsidRDefault="00000000" w:rsidRPr="00000000" w14:paraId="00000110">
      <w:pPr>
        <w:numPr>
          <w:ilvl w:val="1"/>
          <w:numId w:val="3"/>
        </w:numPr>
        <w:tabs>
          <w:tab w:val="left" w:leader="none" w:pos="1701"/>
        </w:tabs>
        <w:spacing w:after="120" w:before="120" w:lineRule="auto"/>
        <w:ind w:left="1701" w:hanging="850"/>
        <w:rPr>
          <w:rFonts w:ascii="Arial" w:cs="Arial" w:eastAsia="Arial" w:hAnsi="Arial"/>
          <w:sz w:val="20"/>
          <w:szCs w:val="20"/>
        </w:rPr>
      </w:pPr>
      <w:r w:rsidDel="00000000" w:rsidR="00000000" w:rsidRPr="00000000">
        <w:rPr>
          <w:rFonts w:ascii="Arial" w:cs="Arial" w:eastAsia="Arial" w:hAnsi="Arial"/>
          <w:sz w:val="20"/>
          <w:szCs w:val="20"/>
          <w:rtl w:val="0"/>
        </w:rPr>
        <w:t xml:space="preserve">the principles in the Security Policy Framework at https://www.gov.uk/government/publications/security-policy-framework and the Government Security Classification policy at https://www.gov.uk/government/publications/government-security-classifications;</w:t>
      </w:r>
    </w:p>
    <w:p w:rsidR="00000000" w:rsidDel="00000000" w:rsidP="00000000" w:rsidRDefault="00000000" w:rsidRPr="00000000" w14:paraId="00000111">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guidance issued by the Centre for Protection of National Infrastructure on Risk Management at https://www.cpni.gov.uk/content/adopt-risk-management-approach and Protection of Sensitive Information and Assets at https://www.cpni.gov.uk/protection-sensitive-information-and-assets;</w:t>
      </w:r>
    </w:p>
    <w:p w:rsidR="00000000" w:rsidDel="00000000" w:rsidP="00000000" w:rsidRDefault="00000000" w:rsidRPr="00000000" w14:paraId="00000112">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National Cyber Security Centre’s (NCSC) information risk management guidance, available at https://www.ncsc.gov.uk/collection/risk-management-collection;</w:t>
      </w:r>
    </w:p>
    <w:p w:rsidR="00000000" w:rsidDel="00000000" w:rsidP="00000000" w:rsidRDefault="00000000" w:rsidRPr="00000000" w14:paraId="00000113">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rsidR="00000000" w:rsidDel="00000000" w:rsidP="00000000" w:rsidRDefault="00000000" w:rsidRPr="00000000" w14:paraId="00000114">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security requirements of cloud services using the NCSC Cloud Security Principles and accompanying guidance at https://www.ncsc.gov.uk/guidance/implementing-cloud-security-principles;</w:t>
      </w:r>
    </w:p>
    <w:p w:rsidR="00000000" w:rsidDel="00000000" w:rsidP="00000000" w:rsidRDefault="00000000" w:rsidRPr="00000000" w14:paraId="00000115">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 27001 Information Security Management standard, and provide the Buyer with the relevant certification, if requested by the Buyer;</w:t>
      </w:r>
    </w:p>
    <w:p w:rsidR="00000000" w:rsidDel="00000000" w:rsidP="00000000" w:rsidRDefault="00000000" w:rsidRPr="00000000" w14:paraId="00000116">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 27017 Information technology — Security techniques — Code of practice for information security controls based on ISO/IEC 27002 for cloud services, and provide the Buyer with the relevant certification, if requested by the Buyer;</w:t>
      </w:r>
    </w:p>
    <w:p w:rsidR="00000000" w:rsidDel="00000000" w:rsidP="00000000" w:rsidRDefault="00000000" w:rsidRPr="00000000" w14:paraId="00000117">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 27018 Information technology — Security techniques — Code of practice for protection of personally identifiable information (PII) in public clouds acting as PII processors, and provide the Buyer with the relevant certification, if requested by the Buyer;</w:t>
      </w:r>
    </w:p>
    <w:p w:rsidR="00000000" w:rsidDel="00000000" w:rsidP="00000000" w:rsidRDefault="00000000" w:rsidRPr="00000000" w14:paraId="00000118">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BS EN ISO 9001 “Quality Management System” standard or equivalent;</w:t>
      </w:r>
    </w:p>
    <w:p w:rsidR="00000000" w:rsidDel="00000000" w:rsidP="00000000" w:rsidRDefault="00000000" w:rsidRPr="00000000" w14:paraId="00000119">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BS EN ISO 14001 Environmental Management System standard or equivalent; and</w:t>
      </w:r>
    </w:p>
    <w:p w:rsidR="00000000" w:rsidDel="00000000" w:rsidP="00000000" w:rsidRDefault="00000000" w:rsidRPr="00000000" w14:paraId="0000011A">
      <w:pPr>
        <w:numPr>
          <w:ilvl w:val="1"/>
          <w:numId w:val="3"/>
        </w:numPr>
        <w:tabs>
          <w:tab w:val="left" w:leader="none" w:pos="1701"/>
        </w:tabs>
        <w:spacing w:after="120" w:before="120" w:lineRule="auto"/>
        <w:ind w:left="1701" w:hanging="8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additional Standards set out or referred to in this Order Form.</w:t>
      </w:r>
    </w:p>
    <w:p w:rsidR="00000000" w:rsidDel="00000000" w:rsidP="00000000" w:rsidRDefault="00000000" w:rsidRPr="00000000" w14:paraId="0000011B">
      <w:pPr>
        <w:numPr>
          <w:ilvl w:val="0"/>
          <w:numId w:val="3"/>
        </w:numPr>
        <w:tabs>
          <w:tab w:val="left" w:leader="none" w:pos="851"/>
        </w:tabs>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a Buyer has requested in this Order Form that the Supplier has a Cyber Essentials Plus certificate, the Supplier must provide the Buyer with a valid Cyber Essentials Plus certificate required for the Services before the Commencement Date. (</w:t>
      </w:r>
      <w:hyperlink r:id="rId8">
        <w:r w:rsidDel="00000000" w:rsidR="00000000" w:rsidRPr="00000000">
          <w:rPr>
            <w:rFonts w:ascii="Arial" w:cs="Arial" w:eastAsia="Arial" w:hAnsi="Arial"/>
            <w:sz w:val="20"/>
            <w:szCs w:val="20"/>
            <w:rtl w:val="0"/>
          </w:rPr>
          <w:t xml:space="preserve">https://www.ncsc.gov.uk/cyberessentials/overview</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1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11D">
      <w:pPr>
        <w:tabs>
          <w:tab w:val="left" w:leader="none" w:pos="709"/>
        </w:tabs>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3 – Schedule of Processing, Personal Data and Data Subjects</w:t>
      </w:r>
    </w:p>
    <w:p w:rsidR="00000000" w:rsidDel="00000000" w:rsidP="00000000" w:rsidRDefault="00000000" w:rsidRPr="00000000" w14:paraId="0000011E">
      <w:pPr>
        <w:spacing w:after="120" w:lineRule="auto"/>
        <w:ind w:left="567"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Attachment 5 shall be completed by the Buyer, who may take account of the view of the Supplier, however the final decision as to the content of this Attachment 3 shall be with the Buyer at its absolute discretion.</w:t>
      </w:r>
    </w:p>
    <w:p w:rsidR="00000000" w:rsidDel="00000000" w:rsidP="00000000" w:rsidRDefault="00000000" w:rsidRPr="00000000" w14:paraId="0000011F">
      <w:pPr>
        <w:numPr>
          <w:ilvl w:val="2"/>
          <w:numId w:val="6"/>
        </w:numPr>
        <w:spacing w:after="120" w:lineRule="auto"/>
        <w:ind w:left="993"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contact details of the Buyer’s Data Protection Officer are: </w:t>
      </w: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i w:val="1"/>
          <w:sz w:val="20"/>
          <w:szCs w:val="20"/>
          <w:highlight w:val="yellow"/>
          <w:rtl w:val="0"/>
        </w:rPr>
        <w:t xml:space="preserve">Insert Contact details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20">
      <w:pPr>
        <w:numPr>
          <w:ilvl w:val="2"/>
          <w:numId w:val="6"/>
        </w:numPr>
        <w:spacing w:after="120" w:lineRule="auto"/>
        <w:ind w:left="993"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contact details of the Supplier’s Data Protection Officer are: </w:t>
      </w: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i w:val="1"/>
          <w:sz w:val="20"/>
          <w:szCs w:val="20"/>
          <w:highlight w:val="yellow"/>
          <w:rtl w:val="0"/>
        </w:rPr>
        <w:t xml:space="preserve">Insert Contact details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21">
      <w:pPr>
        <w:numPr>
          <w:ilvl w:val="2"/>
          <w:numId w:val="6"/>
        </w:numPr>
        <w:spacing w:after="120" w:lineRule="auto"/>
        <w:ind w:left="993"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any further written instructions with respect to processing by the Buyer.</w:t>
      </w:r>
    </w:p>
    <w:p w:rsidR="00000000" w:rsidDel="00000000" w:rsidP="00000000" w:rsidRDefault="00000000" w:rsidRPr="00000000" w14:paraId="00000122">
      <w:pPr>
        <w:numPr>
          <w:ilvl w:val="2"/>
          <w:numId w:val="6"/>
        </w:numPr>
        <w:spacing w:after="120" w:lineRule="auto"/>
        <w:ind w:left="993" w:hanging="426"/>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such further instructions shall be incorporated into this Attachment 3.</w:t>
      </w:r>
    </w:p>
    <w:tbl>
      <w:tblPr>
        <w:tblStyle w:val="Table27"/>
        <w:tblW w:w="8926.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091"/>
        <w:tblGridChange w:id="0">
          <w:tblGrid>
            <w:gridCol w:w="2835"/>
            <w:gridCol w:w="6091"/>
          </w:tblGrid>
        </w:tblGridChange>
      </w:tblGrid>
      <w:tr>
        <w:trPr>
          <w:cantSplit w:val="0"/>
          <w:trHeight w:val="48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23">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Description</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124">
            <w:pPr>
              <w:spacing w:after="60" w:before="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Details</w:t>
            </w:r>
          </w:p>
        </w:tc>
      </w:tr>
      <w:tr>
        <w:trPr>
          <w:cantSplit w:val="0"/>
          <w:trHeight w:val="1051"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25">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Identity of the Controller and Processor: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acknowledge that for the purposes of the Data Protection Legislation, the Buyer is the Controller and the Supplier is the Processor in accordance with Clause 15 (Protection of Personal Data) of the Professional Services Call-Off Terms.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27">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Subject matter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spacing w:after="60" w:before="6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This should be a high level, short description of what the processing is about i.e. its subject matter of the contract.</w:t>
            </w:r>
          </w:p>
          <w:p w:rsidR="00000000" w:rsidDel="00000000" w:rsidP="00000000" w:rsidRDefault="00000000" w:rsidRPr="00000000" w14:paraId="00000129">
            <w:pPr>
              <w:spacing w:after="60" w:before="6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Example: The processing is needed in order to ensure that the Supplier can effectively deliver the contract to provide a service to members of the public.</w:t>
            </w:r>
            <w:r w:rsidDel="00000000" w:rsidR="00000000" w:rsidRPr="00000000">
              <w:rPr>
                <w:rFonts w:ascii="Arial" w:cs="Arial" w:eastAsia="Arial" w:hAnsi="Arial"/>
                <w:i w:val="1"/>
                <w:sz w:val="20"/>
                <w:szCs w:val="20"/>
                <w:rtl w:val="0"/>
              </w:rPr>
              <w:t xml:space="preserve"> ] </w:t>
            </w:r>
          </w:p>
        </w:tc>
      </w:tr>
      <w:tr>
        <w:trPr>
          <w:cantSplit w:val="0"/>
          <w:trHeight w:val="64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2A">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spacing w:after="60" w:before="60" w:lineRule="auto"/>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Clearly set out the duration of the processing including dates</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2C">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spacing w:after="60" w:before="6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Please be as specific as possible, but make sure that you cover all intended purposes.</w:t>
            </w:r>
          </w:p>
          <w:p w:rsidR="00000000" w:rsidDel="00000000" w:rsidP="00000000" w:rsidRDefault="00000000" w:rsidRPr="00000000" w14:paraId="0000012E">
            <w:pPr>
              <w:spacing w:after="60" w:before="60" w:lineRule="auto"/>
              <w:jc w:val="both"/>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12F">
            <w:pPr>
              <w:spacing w:after="60" w:before="6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The purpose might include: employment processing, statutory obligation, recruitment assessment etc.</w:t>
            </w:r>
            <w:r w:rsidDel="00000000" w:rsidR="00000000" w:rsidRPr="00000000">
              <w:rPr>
                <w:rFonts w:ascii="Arial" w:cs="Arial" w:eastAsia="Arial" w:hAnsi="Arial"/>
                <w:i w:val="1"/>
                <w:sz w:val="20"/>
                <w:szCs w:val="20"/>
                <w:rtl w:val="0"/>
              </w:rPr>
              <w:t xml:space="preserve">] </w:t>
            </w:r>
          </w:p>
        </w:tc>
      </w:tr>
      <w:tr>
        <w:trPr>
          <w:cantSplit w:val="0"/>
          <w:trHeight w:val="74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30">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Type of Personal Data being Processed: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spacing w:after="60" w:before="60" w:lineRule="auto"/>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Examples here include: name, address, date of birth, NI number, telephone number, pay, images, biometric data etc</w:t>
            </w:r>
            <w:r w:rsidDel="00000000" w:rsidR="00000000" w:rsidRPr="00000000">
              <w:rPr>
                <w:rFonts w:ascii="Arial" w:cs="Arial" w:eastAsia="Arial" w:hAnsi="Arial"/>
                <w:i w:val="1"/>
                <w:sz w:val="20"/>
                <w:szCs w:val="20"/>
                <w:rtl w:val="0"/>
              </w:rPr>
              <w:t xml:space="preserve">.] </w:t>
            </w:r>
            <w:r w:rsidDel="00000000" w:rsidR="00000000" w:rsidRPr="00000000">
              <w:rPr>
                <w:rtl w:val="0"/>
              </w:rPr>
            </w:r>
          </w:p>
        </w:tc>
      </w:tr>
      <w:tr>
        <w:trPr>
          <w:cantSplit w:val="0"/>
          <w:trHeight w:val="128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32">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spacing w:after="60" w:before="60" w:lineRule="auto"/>
              <w:jc w:val="both"/>
              <w:rPr>
                <w:rFonts w:ascii="Arial" w:cs="Arial" w:eastAsia="Arial" w:hAnsi="Arial"/>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cantSplit w:val="0"/>
          <w:trHeight w:val="1280" w:hRule="atLeast"/>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134">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Plan for return and destruction of the data once the processing is complete:</w:t>
            </w:r>
          </w:p>
          <w:p w:rsidR="00000000" w:rsidDel="00000000" w:rsidP="00000000" w:rsidRDefault="00000000" w:rsidRPr="00000000" w14:paraId="00000135">
            <w:pPr>
              <w:spacing w:after="60" w:before="6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spacing w:after="60" w:before="60" w:lineRule="auto"/>
              <w:jc w:val="both"/>
              <w:rPr>
                <w:rFonts w:ascii="Arial" w:cs="Arial" w:eastAsia="Arial" w:hAnsi="Arial"/>
                <w:i w:val="1"/>
                <w:sz w:val="20"/>
                <w:szCs w:val="20"/>
              </w:rPr>
            </w:pPr>
            <w:r w:rsidDel="00000000" w:rsidR="00000000" w:rsidRPr="00000000">
              <w:rPr>
                <w:rFonts w:ascii="Arial" w:cs="Arial" w:eastAsia="Arial" w:hAnsi="Arial"/>
                <w:i w:val="1"/>
                <w:sz w:val="20"/>
                <w:szCs w:val="20"/>
                <w:highlight w:val="yellow"/>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137">
      <w:pPr>
        <w:rPr>
          <w:rFonts w:ascii="Arial" w:cs="Arial" w:eastAsia="Arial" w:hAnsi="Arial"/>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138">
      <w:pPr>
        <w:tabs>
          <w:tab w:val="left" w:leader="none" w:pos="709"/>
        </w:tabs>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4 – Alternative Clauses</w:t>
      </w:r>
    </w:p>
    <w:p w:rsidR="00000000" w:rsidDel="00000000" w:rsidP="00000000" w:rsidRDefault="00000000" w:rsidRPr="00000000" w14:paraId="00000139">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the Buyer in Section B of this Order Form has requested Alternative Clause(s) to apply to the Contract, the requested Alternative Clause(s) shall apply to the Contract as follows:</w:t>
      </w:r>
    </w:p>
    <w:p w:rsidR="00000000" w:rsidDel="00000000" w:rsidP="00000000" w:rsidRDefault="00000000" w:rsidRPr="00000000" w14:paraId="0000013A">
      <w:pPr>
        <w:keepNext w:val="1"/>
        <w:numPr>
          <w:ilvl w:val="0"/>
          <w:numId w:val="7"/>
        </w:numPr>
        <w:pBdr>
          <w:top w:space="0" w:sz="0" w:val="nil"/>
          <w:left w:space="0" w:sz="0" w:val="nil"/>
          <w:bottom w:space="0" w:sz="0" w:val="nil"/>
          <w:right w:space="0" w:sz="0" w:val="nil"/>
          <w:between w:space="0" w:sz="0" w:val="nil"/>
        </w:pBdr>
        <w:spacing w:after="120" w:before="360" w:lineRule="auto"/>
        <w:ind w:left="851" w:hanging="851"/>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SCOTS LAW</w:t>
      </w:r>
    </w:p>
    <w:p w:rsidR="00000000" w:rsidDel="00000000" w:rsidP="00000000" w:rsidRDefault="00000000" w:rsidRPr="00000000" w14:paraId="0000013B">
      <w:pPr>
        <w:spacing w:after="120" w:lineRule="auto"/>
        <w:ind w:left="851"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Governing Law, Jurisdiction and Dispute Resolution</w:t>
      </w:r>
      <w:r w:rsidDel="00000000" w:rsidR="00000000" w:rsidRPr="00000000">
        <w:rPr>
          <w:rFonts w:ascii="Arial" w:cs="Arial" w:eastAsia="Arial" w:hAnsi="Arial"/>
          <w:sz w:val="20"/>
          <w:szCs w:val="20"/>
          <w:rtl w:val="0"/>
        </w:rPr>
        <w:t xml:space="preserve"> (Clauses 33.1 and 33.5 of the Professional Services Call-Off Terms):</w:t>
      </w:r>
    </w:p>
    <w:p w:rsidR="00000000" w:rsidDel="00000000" w:rsidP="00000000" w:rsidRDefault="00000000" w:rsidRPr="00000000" w14:paraId="0000013C">
      <w:pPr>
        <w:numPr>
          <w:ilvl w:val="0"/>
          <w:numId w:val="10"/>
        </w:numPr>
        <w:pBdr>
          <w:top w:space="0" w:sz="0" w:val="nil"/>
          <w:left w:space="0" w:sz="0" w:val="nil"/>
          <w:bottom w:space="0" w:sz="0" w:val="nil"/>
          <w:right w:space="0" w:sz="0" w:val="nil"/>
          <w:between w:space="0" w:sz="0" w:val="nil"/>
        </w:pBdr>
        <w:tabs>
          <w:tab w:val="left" w:leader="none" w:pos="1418"/>
        </w:tabs>
        <w:spacing w:after="120" w:lineRule="auto"/>
        <w:ind w:left="1418" w:hanging="567"/>
        <w:jc w:val="both"/>
        <w:rPr>
          <w:rFonts w:ascii="Arial" w:cs="Arial" w:eastAsia="Arial" w:hAnsi="Arial"/>
          <w:color w:val="000000"/>
          <w:sz w:val="20"/>
          <w:szCs w:val="20"/>
        </w:rPr>
      </w:pPr>
      <w:bookmarkStart w:colFirst="0" w:colLast="0" w:name="_4d34og8" w:id="8"/>
      <w:bookmarkEnd w:id="8"/>
      <w:r w:rsidDel="00000000" w:rsidR="00000000" w:rsidRPr="00000000">
        <w:rPr>
          <w:rFonts w:ascii="Arial" w:cs="Arial" w:eastAsia="Arial" w:hAnsi="Arial"/>
          <w:color w:val="000000"/>
          <w:sz w:val="20"/>
          <w:szCs w:val="20"/>
          <w:rtl w:val="0"/>
        </w:rPr>
        <w:t xml:space="preserve">References to “</w:t>
      </w:r>
      <w:r w:rsidDel="00000000" w:rsidR="00000000" w:rsidRPr="00000000">
        <w:rPr>
          <w:rFonts w:ascii="Arial" w:cs="Arial" w:eastAsia="Arial" w:hAnsi="Arial"/>
          <w:i w:val="1"/>
          <w:color w:val="000000"/>
          <w:sz w:val="20"/>
          <w:szCs w:val="20"/>
          <w:rtl w:val="0"/>
        </w:rPr>
        <w:t xml:space="preserve">England and Wales</w:t>
      </w:r>
      <w:r w:rsidDel="00000000" w:rsidR="00000000" w:rsidRPr="00000000">
        <w:rPr>
          <w:rFonts w:ascii="Arial" w:cs="Arial" w:eastAsia="Arial" w:hAnsi="Arial"/>
          <w:color w:val="000000"/>
          <w:sz w:val="20"/>
          <w:szCs w:val="20"/>
          <w:rtl w:val="0"/>
        </w:rPr>
        <w:t xml:space="preserve">” in the original Clauses 33.1 and 33.5 of the </w:t>
      </w:r>
      <w:r w:rsidDel="00000000" w:rsidR="00000000" w:rsidRPr="00000000">
        <w:rPr>
          <w:rFonts w:ascii="Arial" w:cs="Arial" w:eastAsia="Arial" w:hAnsi="Arial"/>
          <w:sz w:val="20"/>
          <w:szCs w:val="20"/>
          <w:rtl w:val="0"/>
        </w:rPr>
        <w:t xml:space="preserve">Professional Services </w:t>
      </w:r>
      <w:r w:rsidDel="00000000" w:rsidR="00000000" w:rsidRPr="00000000">
        <w:rPr>
          <w:rFonts w:ascii="Arial" w:cs="Arial" w:eastAsia="Arial" w:hAnsi="Arial"/>
          <w:color w:val="000000"/>
          <w:sz w:val="20"/>
          <w:szCs w:val="20"/>
          <w:rtl w:val="0"/>
        </w:rPr>
        <w:t xml:space="preserve">Call-Off Terms (Governing Law, Jurisdiction and Dispute Resolution) shall be replaced with “</w:t>
      </w:r>
      <w:r w:rsidDel="00000000" w:rsidR="00000000" w:rsidRPr="00000000">
        <w:rPr>
          <w:rFonts w:ascii="Arial" w:cs="Arial" w:eastAsia="Arial" w:hAnsi="Arial"/>
          <w:i w:val="1"/>
          <w:color w:val="000000"/>
          <w:sz w:val="20"/>
          <w:szCs w:val="20"/>
          <w:rtl w:val="0"/>
        </w:rPr>
        <w:t xml:space="preserve">Scotland</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3D">
      <w:pPr>
        <w:numPr>
          <w:ilvl w:val="0"/>
          <w:numId w:val="10"/>
        </w:numPr>
        <w:pBdr>
          <w:top w:space="0" w:sz="0" w:val="nil"/>
          <w:left w:space="0" w:sz="0" w:val="nil"/>
          <w:bottom w:space="0" w:sz="0" w:val="nil"/>
          <w:right w:space="0" w:sz="0" w:val="nil"/>
          <w:between w:space="0" w:sz="0" w:val="nil"/>
        </w:pBdr>
        <w:tabs>
          <w:tab w:val="left" w:leader="none" w:pos="1418"/>
        </w:tabs>
        <w:spacing w:after="120" w:lineRule="auto"/>
        <w:ind w:left="1418"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legislation is expressly mentioned in the Contract, the adoption of sub-paragraph (a) immediately above shall have the effect of substituting the equivalent Scots legislation.</w:t>
      </w:r>
    </w:p>
    <w:p w:rsidR="00000000" w:rsidDel="00000000" w:rsidP="00000000" w:rsidRDefault="00000000" w:rsidRPr="00000000" w14:paraId="0000013E">
      <w:pPr>
        <w:keepNext w:val="1"/>
        <w:numPr>
          <w:ilvl w:val="0"/>
          <w:numId w:val="7"/>
        </w:numPr>
        <w:pBdr>
          <w:top w:space="0" w:sz="0" w:val="nil"/>
          <w:left w:space="0" w:sz="0" w:val="nil"/>
          <w:bottom w:space="0" w:sz="0" w:val="nil"/>
          <w:right w:space="0" w:sz="0" w:val="nil"/>
          <w:between w:space="0" w:sz="0" w:val="nil"/>
        </w:pBdr>
        <w:spacing w:after="120" w:before="360" w:lineRule="auto"/>
        <w:ind w:left="851" w:hanging="851"/>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NORTHERN IRELAND LAW</w:t>
      </w:r>
    </w:p>
    <w:p w:rsidR="00000000" w:rsidDel="00000000" w:rsidP="00000000" w:rsidRDefault="00000000" w:rsidRPr="00000000" w14:paraId="0000013F">
      <w:pPr>
        <w:spacing w:after="120" w:lineRule="auto"/>
        <w:ind w:left="851"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Governing Law, Jurisdiction and Dispute Resolution</w:t>
      </w:r>
      <w:r w:rsidDel="00000000" w:rsidR="00000000" w:rsidRPr="00000000">
        <w:rPr>
          <w:rFonts w:ascii="Arial" w:cs="Arial" w:eastAsia="Arial" w:hAnsi="Arial"/>
          <w:sz w:val="20"/>
          <w:szCs w:val="20"/>
          <w:rtl w:val="0"/>
        </w:rPr>
        <w:t xml:space="preserve"> (Clauses 33.1 and 33.5 of the Professional Services Call-Off Terms):</w:t>
      </w:r>
      <w:r w:rsidDel="00000000" w:rsidR="00000000" w:rsidRPr="00000000">
        <w:rPr>
          <w:rtl w:val="0"/>
        </w:rPr>
      </w:r>
    </w:p>
    <w:p w:rsidR="00000000" w:rsidDel="00000000" w:rsidP="00000000" w:rsidRDefault="00000000" w:rsidRPr="00000000" w14:paraId="00000140">
      <w:pPr>
        <w:numPr>
          <w:ilvl w:val="0"/>
          <w:numId w:val="1"/>
        </w:numPr>
        <w:pBdr>
          <w:top w:space="0" w:sz="0" w:val="nil"/>
          <w:left w:space="0" w:sz="0" w:val="nil"/>
          <w:bottom w:space="0" w:sz="0" w:val="nil"/>
          <w:right w:space="0" w:sz="0" w:val="nil"/>
          <w:between w:space="0" w:sz="0" w:val="nil"/>
        </w:pBdr>
        <w:tabs>
          <w:tab w:val="left" w:leader="none" w:pos="1418"/>
        </w:tabs>
        <w:spacing w:after="120" w:lineRule="auto"/>
        <w:ind w:left="1418" w:hanging="567"/>
        <w:jc w:val="both"/>
        <w:rPr>
          <w:rFonts w:ascii="Arial" w:cs="Arial" w:eastAsia="Arial" w:hAnsi="Arial"/>
          <w:color w:val="000000"/>
          <w:sz w:val="20"/>
          <w:szCs w:val="20"/>
        </w:rPr>
      </w:pPr>
      <w:bookmarkStart w:colFirst="0" w:colLast="0" w:name="_2s8eyo1" w:id="9"/>
      <w:bookmarkEnd w:id="9"/>
      <w:r w:rsidDel="00000000" w:rsidR="00000000" w:rsidRPr="00000000">
        <w:rPr>
          <w:rFonts w:ascii="Arial" w:cs="Arial" w:eastAsia="Arial" w:hAnsi="Arial"/>
          <w:color w:val="000000"/>
          <w:sz w:val="20"/>
          <w:szCs w:val="20"/>
          <w:rtl w:val="0"/>
        </w:rPr>
        <w:t xml:space="preserve">References to “England and Wales” in the original Clauses 33.1 and 33.5 of the </w:t>
      </w:r>
      <w:r w:rsidDel="00000000" w:rsidR="00000000" w:rsidRPr="00000000">
        <w:rPr>
          <w:rFonts w:ascii="Arial" w:cs="Arial" w:eastAsia="Arial" w:hAnsi="Arial"/>
          <w:sz w:val="20"/>
          <w:szCs w:val="20"/>
          <w:rtl w:val="0"/>
        </w:rPr>
        <w:t xml:space="preserve">Professional Services </w:t>
      </w:r>
      <w:r w:rsidDel="00000000" w:rsidR="00000000" w:rsidRPr="00000000">
        <w:rPr>
          <w:rFonts w:ascii="Arial" w:cs="Arial" w:eastAsia="Arial" w:hAnsi="Arial"/>
          <w:color w:val="000000"/>
          <w:sz w:val="20"/>
          <w:szCs w:val="20"/>
          <w:rtl w:val="0"/>
        </w:rPr>
        <w:t xml:space="preserve">Call-Off Terms (Governing Law, Jurisdiction and Dispute Resolution) shall be replaced with “Northern Ireland”.</w:t>
      </w:r>
    </w:p>
    <w:p w:rsidR="00000000" w:rsidDel="00000000" w:rsidP="00000000" w:rsidRDefault="00000000" w:rsidRPr="00000000" w14:paraId="00000141">
      <w:pPr>
        <w:numPr>
          <w:ilvl w:val="0"/>
          <w:numId w:val="1"/>
        </w:numPr>
        <w:pBdr>
          <w:top w:space="0" w:sz="0" w:val="nil"/>
          <w:left w:space="0" w:sz="0" w:val="nil"/>
          <w:bottom w:space="0" w:sz="0" w:val="nil"/>
          <w:right w:space="0" w:sz="0" w:val="nil"/>
          <w:between w:space="0" w:sz="0" w:val="nil"/>
        </w:pBdr>
        <w:tabs>
          <w:tab w:val="left" w:leader="none" w:pos="1418"/>
        </w:tabs>
        <w:spacing w:after="120" w:lineRule="auto"/>
        <w:ind w:left="1418" w:hanging="56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legislation is expressly mentioned in the Contract the adoption of sub-paragraph (a) immediately above shall have the effect of substituting the equivalent Northern Ireland legislation.</w:t>
      </w:r>
    </w:p>
    <w:p w:rsidR="00000000" w:rsidDel="00000000" w:rsidP="00000000" w:rsidRDefault="00000000" w:rsidRPr="00000000" w14:paraId="00000142">
      <w:pPr>
        <w:spacing w:after="120" w:lineRule="auto"/>
        <w:ind w:left="851"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Insolvency Event</w:t>
      </w:r>
    </w:p>
    <w:p w:rsidR="00000000" w:rsidDel="00000000" w:rsidP="00000000" w:rsidRDefault="00000000" w:rsidRPr="00000000" w14:paraId="00000143">
      <w:pPr>
        <w:spacing w:after="120" w:lineRule="auto"/>
        <w:ind w:left="851"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Schedule 1 (Definitions) to the Professional Services Call-Off Terms, reference to “</w:t>
      </w:r>
      <w:r w:rsidDel="00000000" w:rsidR="00000000" w:rsidRPr="00000000">
        <w:rPr>
          <w:rFonts w:ascii="Arial" w:cs="Arial" w:eastAsia="Arial" w:hAnsi="Arial"/>
          <w:i w:val="1"/>
          <w:sz w:val="20"/>
          <w:szCs w:val="20"/>
          <w:rtl w:val="0"/>
        </w:rPr>
        <w:t xml:space="preserve">section 123 of the Insolvency Act 1986</w:t>
      </w:r>
      <w:r w:rsidDel="00000000" w:rsidR="00000000" w:rsidRPr="00000000">
        <w:rPr>
          <w:rFonts w:ascii="Arial" w:cs="Arial" w:eastAsia="Arial" w:hAnsi="Arial"/>
          <w:sz w:val="20"/>
          <w:szCs w:val="20"/>
          <w:rtl w:val="0"/>
        </w:rPr>
        <w:t xml:space="preserve">" in limb f) of the definition of Insolvency Event shall be replaced with “</w:t>
      </w:r>
      <w:r w:rsidDel="00000000" w:rsidR="00000000" w:rsidRPr="00000000">
        <w:rPr>
          <w:rFonts w:ascii="Arial" w:cs="Arial" w:eastAsia="Arial" w:hAnsi="Arial"/>
          <w:i w:val="1"/>
          <w:sz w:val="20"/>
          <w:szCs w:val="20"/>
          <w:rtl w:val="0"/>
        </w:rPr>
        <w:t xml:space="preserve">Article 103 of the Insolvency (NI) Order 1989</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44">
      <w:pPr>
        <w:keepNext w:val="1"/>
        <w:numPr>
          <w:ilvl w:val="0"/>
          <w:numId w:val="7"/>
        </w:numPr>
        <w:pBdr>
          <w:top w:space="0" w:sz="0" w:val="nil"/>
          <w:left w:space="0" w:sz="0" w:val="nil"/>
          <w:bottom w:space="0" w:sz="0" w:val="nil"/>
          <w:right w:space="0" w:sz="0" w:val="nil"/>
          <w:between w:space="0" w:sz="0" w:val="nil"/>
        </w:pBdr>
        <w:spacing w:after="120" w:before="360" w:lineRule="auto"/>
        <w:ind w:left="851" w:hanging="851"/>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HMRC Terms</w:t>
      </w:r>
    </w:p>
    <w:p w:rsidR="00000000" w:rsidDel="00000000" w:rsidP="00000000" w:rsidRDefault="00000000" w:rsidRPr="00000000" w14:paraId="00000145">
      <w:pPr>
        <w:keepNext w:val="1"/>
        <w:numPr>
          <w:ilvl w:val="0"/>
          <w:numId w:val="18"/>
        </w:numPr>
        <w:tabs>
          <w:tab w:val="left" w:leader="none" w:pos="851"/>
        </w:tabs>
        <w:spacing w:after="120" w:before="240" w:lineRule="auto"/>
        <w:ind w:left="851" w:hanging="851"/>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Definitions</w:t>
      </w:r>
      <w:r w:rsidDel="00000000" w:rsidR="00000000" w:rsidRPr="00000000">
        <w:rPr>
          <w:rtl w:val="0"/>
        </w:rPr>
      </w:r>
    </w:p>
    <w:p w:rsidR="00000000" w:rsidDel="00000000" w:rsidP="00000000" w:rsidRDefault="00000000" w:rsidRPr="00000000" w14:paraId="00000146">
      <w:pPr>
        <w:numPr>
          <w:ilvl w:val="1"/>
          <w:numId w:val="18"/>
        </w:numPr>
        <w:tabs>
          <w:tab w:val="left" w:leader="none" w:pos="851"/>
        </w:tabs>
        <w:spacing w:after="120" w:before="120" w:lineRule="auto"/>
        <w:ind w:left="851" w:hanging="851"/>
        <w:rPr/>
      </w:pPr>
      <w:r w:rsidDel="00000000" w:rsidR="00000000" w:rsidRPr="00000000">
        <w:rPr>
          <w:rFonts w:ascii="Arial" w:cs="Arial" w:eastAsia="Arial" w:hAnsi="Arial"/>
          <w:sz w:val="20"/>
          <w:szCs w:val="20"/>
          <w:rtl w:val="0"/>
        </w:rPr>
        <w:t xml:space="preserve">In these HMRC Terms, the following words have the following meanings and they shall supplement Schedule 1 (Definitions) to the Professional Services Call-Off Terms as follows:</w:t>
      </w:r>
      <w:r w:rsidDel="00000000" w:rsidR="00000000" w:rsidRPr="00000000">
        <w:rPr>
          <w:rtl w:val="0"/>
        </w:rPr>
      </w:r>
    </w:p>
    <w:tbl>
      <w:tblPr>
        <w:tblStyle w:val="Table28"/>
        <w:tblW w:w="8335.0" w:type="dxa"/>
        <w:jc w:val="left"/>
        <w:tblInd w:w="8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9"/>
        <w:gridCol w:w="6626"/>
        <w:tblGridChange w:id="0">
          <w:tblGrid>
            <w:gridCol w:w="1709"/>
            <w:gridCol w:w="6626"/>
          </w:tblGrid>
        </w:tblGridChange>
      </w:tblGrid>
      <w:tr>
        <w:trPr>
          <w:cantSplit w:val="0"/>
          <w:tblHeader w:val="0"/>
        </w:trPr>
        <w:tc>
          <w:tcPr>
            <w:vAlign w:val="center"/>
          </w:tcPr>
          <w:p w:rsidR="00000000" w:rsidDel="00000000" w:rsidP="00000000" w:rsidRDefault="00000000" w:rsidRPr="00000000" w14:paraId="00000147">
            <w:pPr>
              <w:spacing w:after="60" w:before="60" w:lineRule="auto"/>
              <w:ind w:left="37"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Connected Company(ies)</w:t>
            </w:r>
          </w:p>
        </w:tc>
        <w:tc>
          <w:tcPr>
            <w:vAlign w:val="center"/>
          </w:tcPr>
          <w:p w:rsidR="00000000" w:rsidDel="00000000" w:rsidP="00000000" w:rsidRDefault="00000000" w:rsidRPr="00000000" w14:paraId="00000148">
            <w:pPr>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means in relation to a company, entity or other person, the Affiliates of that company, entity or other person or any other person associated with such company, entity or other person;</w:t>
            </w:r>
          </w:p>
        </w:tc>
      </w:tr>
      <w:tr>
        <w:trPr>
          <w:cantSplit w:val="0"/>
          <w:tblHeader w:val="0"/>
        </w:trPr>
        <w:tc>
          <w:tcPr/>
          <w:p w:rsidR="00000000" w:rsidDel="00000000" w:rsidP="00000000" w:rsidRDefault="00000000" w:rsidRPr="00000000" w14:paraId="00000149">
            <w:pPr>
              <w:spacing w:after="60" w:before="60" w:lineRule="auto"/>
              <w:ind w:left="37"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Government Data</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data, text, drawings, diagrams, images or sounds (together with any database made up of any of these) which are embodied in any electronic, magnetic, optical or tangible media, including any of the Buyer’s and/or any Buyer User’s Confidential Information, and which:</w:t>
            </w:r>
          </w:p>
          <w:p w:rsidR="00000000" w:rsidDel="00000000" w:rsidP="00000000" w:rsidRDefault="00000000" w:rsidRPr="00000000" w14:paraId="0000014B">
            <w:pPr>
              <w:numPr>
                <w:ilvl w:val="0"/>
                <w:numId w:val="12"/>
              </w:numPr>
              <w:spacing w:after="60" w:before="60" w:lineRule="auto"/>
              <w:ind w:left="45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are supplied to the Supplier by or on behalf of the Buyer and/or any Buyer User; or</w:t>
            </w:r>
          </w:p>
          <w:p w:rsidR="00000000" w:rsidDel="00000000" w:rsidP="00000000" w:rsidRDefault="00000000" w:rsidRPr="00000000" w14:paraId="0000014C">
            <w:pPr>
              <w:numPr>
                <w:ilvl w:val="0"/>
                <w:numId w:val="12"/>
              </w:numPr>
              <w:spacing w:after="60" w:before="60" w:lineRule="auto"/>
              <w:ind w:left="45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required to generate, process, store or transmit pursuant to the Contract.</w:t>
            </w:r>
          </w:p>
          <w:p w:rsidR="00000000" w:rsidDel="00000000" w:rsidP="00000000" w:rsidRDefault="00000000" w:rsidRPr="00000000" w14:paraId="0000014D">
            <w:pPr>
              <w:spacing w:after="60" w:before="60" w:lineRule="auto"/>
              <w:ind w:left="27"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any doubt Government Data shall include any Buyer Content;</w:t>
            </w:r>
          </w:p>
        </w:tc>
      </w:tr>
      <w:tr>
        <w:trPr>
          <w:cantSplit w:val="0"/>
          <w:tblHeader w:val="0"/>
        </w:trPr>
        <w:tc>
          <w:tcPr>
            <w:vAlign w:val="center"/>
          </w:tcPr>
          <w:p w:rsidR="00000000" w:rsidDel="00000000" w:rsidP="00000000" w:rsidRDefault="00000000" w:rsidRPr="00000000" w14:paraId="0000014E">
            <w:pPr>
              <w:spacing w:after="60" w:before="60" w:lineRule="auto"/>
              <w:ind w:left="37"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Prohibited Transaction</w:t>
            </w:r>
          </w:p>
        </w:tc>
        <w:tc>
          <w:tcPr>
            <w:vAlign w:val="center"/>
          </w:tcPr>
          <w:p w:rsidR="00000000" w:rsidDel="00000000" w:rsidP="00000000" w:rsidRDefault="00000000" w:rsidRPr="00000000" w14:paraId="0000014F">
            <w:pPr>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means:</w:t>
            </w:r>
          </w:p>
          <w:p w:rsidR="00000000" w:rsidDel="00000000" w:rsidP="00000000" w:rsidRDefault="00000000" w:rsidRPr="00000000" w14:paraId="00000150">
            <w:pPr>
              <w:numPr>
                <w:ilvl w:val="0"/>
                <w:numId w:val="8"/>
              </w:numPr>
              <w:spacing w:after="60" w:before="60" w:lineRule="auto"/>
              <w:ind w:left="45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w:t>
            </w:r>
          </w:p>
          <w:p w:rsidR="00000000" w:rsidDel="00000000" w:rsidP="00000000" w:rsidRDefault="00000000" w:rsidRPr="00000000" w14:paraId="00000151">
            <w:pPr>
              <w:numPr>
                <w:ilvl w:val="0"/>
                <w:numId w:val="8"/>
              </w:numPr>
              <w:spacing w:after="60" w:before="60" w:lineRule="auto"/>
              <w:ind w:left="45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which would be payable by any Key Sub-contractor and its Connected Companies on or in connection with payments made by or on behalf of the Supplier under or pursuant to the applicable Sub-contract with that Key Sub-contractor,</w:t>
            </w:r>
          </w:p>
          <w:p w:rsidR="00000000" w:rsidDel="00000000" w:rsidP="00000000" w:rsidRDefault="00000000" w:rsidRPr="00000000" w14:paraId="00000152">
            <w:pPr>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tc>
      </w:tr>
      <w:tr>
        <w:trPr>
          <w:cantSplit w:val="0"/>
          <w:tblHeader w:val="0"/>
        </w:trPr>
        <w:tc>
          <w:tcPr>
            <w:vAlign w:val="center"/>
          </w:tcPr>
          <w:p w:rsidR="00000000" w:rsidDel="00000000" w:rsidP="00000000" w:rsidRDefault="00000000" w:rsidRPr="00000000" w14:paraId="00000153">
            <w:pPr>
              <w:spacing w:after="60" w:before="60" w:lineRule="auto"/>
              <w:ind w:left="37"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Tax Compliance Failure</w:t>
            </w:r>
          </w:p>
        </w:tc>
        <w:tc>
          <w:tcPr>
            <w:vAlign w:val="center"/>
          </w:tcPr>
          <w:p w:rsidR="00000000" w:rsidDel="00000000" w:rsidP="00000000" w:rsidRDefault="00000000" w:rsidRPr="00000000" w14:paraId="00000154">
            <w:pPr>
              <w:tabs>
                <w:tab w:val="left" w:leader="none" w:pos="-75"/>
              </w:tabs>
              <w:spacing w:after="60" w:before="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rsidR="00000000" w:rsidDel="00000000" w:rsidP="00000000" w:rsidRDefault="00000000" w:rsidRPr="00000000" w14:paraId="00000155">
            <w:pPr>
              <w:numPr>
                <w:ilvl w:val="0"/>
                <w:numId w:val="15"/>
              </w:numPr>
              <w:tabs>
                <w:tab w:val="left" w:leader="none" w:pos="-75"/>
              </w:tabs>
              <w:spacing w:after="60" w:before="60" w:lineRule="auto"/>
              <w:ind w:left="405"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“Economic Operator” means the Supplier or any agent, supplier or Sub-contractor of the Supplier requested to be replaced pursuant to paragraph 4.2 (Promoting Tax Compliance) of Part C (HMRC Terms) as set out in Attachment 4 (Alternative Clauses) to the Order Form; and</w:t>
            </w:r>
          </w:p>
          <w:p w:rsidR="00000000" w:rsidDel="00000000" w:rsidP="00000000" w:rsidRDefault="00000000" w:rsidRPr="00000000" w14:paraId="00000156">
            <w:pPr>
              <w:numPr>
                <w:ilvl w:val="0"/>
                <w:numId w:val="15"/>
              </w:numPr>
              <w:spacing w:after="60" w:before="60" w:lineRule="auto"/>
              <w:ind w:left="405"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any “Essential Subcontractor” means any Key Sub-contractor;</w:t>
            </w:r>
          </w:p>
        </w:tc>
      </w:tr>
    </w:tbl>
    <w:p w:rsidR="00000000" w:rsidDel="00000000" w:rsidP="00000000" w:rsidRDefault="00000000" w:rsidRPr="00000000" w14:paraId="00000157">
      <w:pPr>
        <w:keepNext w:val="1"/>
        <w:numPr>
          <w:ilvl w:val="0"/>
          <w:numId w:val="18"/>
        </w:numPr>
        <w:tabs>
          <w:tab w:val="left" w:leader="none" w:pos="851"/>
        </w:tabs>
        <w:spacing w:after="120" w:before="360" w:lineRule="auto"/>
        <w:ind w:left="851" w:hanging="851"/>
        <w:jc w:val="both"/>
        <w:rPr>
          <w:rFonts w:ascii="Arial" w:cs="Arial" w:eastAsia="Arial" w:hAnsi="Arial"/>
        </w:rPr>
      </w:pPr>
      <w:r w:rsidDel="00000000" w:rsidR="00000000" w:rsidRPr="00000000">
        <w:rPr>
          <w:rFonts w:ascii="Arial" w:cs="Arial" w:eastAsia="Arial" w:hAnsi="Arial"/>
          <w:b w:val="1"/>
          <w:rtl w:val="0"/>
        </w:rPr>
        <w:t xml:space="preserve">Application of these clauses</w:t>
      </w:r>
      <w:r w:rsidDel="00000000" w:rsidR="00000000" w:rsidRPr="00000000">
        <w:rPr>
          <w:rtl w:val="0"/>
        </w:rPr>
      </w:r>
    </w:p>
    <w:p w:rsidR="00000000" w:rsidDel="00000000" w:rsidP="00000000" w:rsidRDefault="00000000" w:rsidRPr="00000000" w14:paraId="00000158">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Where the Buyer is Her Majesty’s Revenue and Customs (HMRC), as identified in Section B of this Order Form, and HMRC has requested these HMRC Terms to apply to the Contract, the requested Alternative Clause(s) shall apply to the Contract as follows.</w:t>
      </w:r>
      <w:r w:rsidDel="00000000" w:rsidR="00000000" w:rsidRPr="00000000">
        <w:rPr>
          <w:rtl w:val="0"/>
        </w:rPr>
      </w:r>
    </w:p>
    <w:p w:rsidR="00000000" w:rsidDel="00000000" w:rsidP="00000000" w:rsidRDefault="00000000" w:rsidRPr="00000000" w14:paraId="00000159">
      <w:pPr>
        <w:keepNext w:val="1"/>
        <w:numPr>
          <w:ilvl w:val="0"/>
          <w:numId w:val="18"/>
        </w:numPr>
        <w:tabs>
          <w:tab w:val="left" w:leader="none" w:pos="851"/>
        </w:tabs>
        <w:spacing w:after="120" w:before="120" w:lineRule="auto"/>
        <w:ind w:left="851" w:hanging="851"/>
        <w:jc w:val="both"/>
        <w:rPr>
          <w:rFonts w:ascii="Arial" w:cs="Arial" w:eastAsia="Arial" w:hAnsi="Arial"/>
        </w:rPr>
      </w:pPr>
      <w:r w:rsidDel="00000000" w:rsidR="00000000" w:rsidRPr="00000000">
        <w:rPr>
          <w:rFonts w:ascii="Arial" w:cs="Arial" w:eastAsia="Arial" w:hAnsi="Arial"/>
          <w:b w:val="1"/>
          <w:rtl w:val="0"/>
        </w:rPr>
        <w:t xml:space="preserve">Warranties</w:t>
      </w:r>
      <w:r w:rsidDel="00000000" w:rsidR="00000000" w:rsidRPr="00000000">
        <w:rPr>
          <w:rtl w:val="0"/>
        </w:rPr>
      </w:r>
    </w:p>
    <w:p w:rsidR="00000000" w:rsidDel="00000000" w:rsidP="00000000" w:rsidRDefault="00000000" w:rsidRPr="00000000" w14:paraId="0000015A">
      <w:pPr>
        <w:keepNext w:val="1"/>
        <w:numPr>
          <w:ilvl w:val="1"/>
          <w:numId w:val="18"/>
        </w:numPr>
        <w:tabs>
          <w:tab w:val="left" w:leader="none" w:pos="851"/>
        </w:tabs>
        <w:spacing w:after="120" w:before="120" w:lineRule="auto"/>
        <w:ind w:left="851" w:hanging="851"/>
        <w:rPr/>
      </w:pPr>
      <w:bookmarkStart w:colFirst="0" w:colLast="0" w:name="_17dp8vu" w:id="10"/>
      <w:bookmarkEnd w:id="10"/>
      <w:r w:rsidDel="00000000" w:rsidR="00000000" w:rsidRPr="00000000">
        <w:rPr>
          <w:rFonts w:ascii="Arial" w:cs="Arial" w:eastAsia="Arial" w:hAnsi="Arial"/>
          <w:sz w:val="20"/>
          <w:szCs w:val="20"/>
          <w:rtl w:val="0"/>
        </w:rPr>
        <w:t xml:space="preserve">The Supplier represents and warrants that:</w:t>
      </w:r>
      <w:r w:rsidDel="00000000" w:rsidR="00000000" w:rsidRPr="00000000">
        <w:rPr>
          <w:rtl w:val="0"/>
        </w:rPr>
      </w:r>
    </w:p>
    <w:p w:rsidR="00000000" w:rsidDel="00000000" w:rsidP="00000000" w:rsidRDefault="00000000" w:rsidRPr="00000000" w14:paraId="0000015B">
      <w:pPr>
        <w:numPr>
          <w:ilvl w:val="2"/>
          <w:numId w:val="18"/>
        </w:numPr>
        <w:tabs>
          <w:tab w:val="left" w:leader="none" w:pos="1701"/>
        </w:tabs>
        <w:spacing w:after="120" w:before="120" w:lineRule="auto"/>
        <w:ind w:left="1702" w:hanging="851"/>
        <w:jc w:val="both"/>
        <w:rPr/>
      </w:pPr>
      <w:bookmarkStart w:colFirst="0" w:colLast="0" w:name="_3rdcrjn" w:id="11"/>
      <w:bookmarkEnd w:id="11"/>
      <w:r w:rsidDel="00000000" w:rsidR="00000000" w:rsidRPr="00000000">
        <w:rPr>
          <w:rFonts w:ascii="Arial" w:cs="Arial" w:eastAsia="Arial" w:hAnsi="Arial"/>
          <w:color w:val="000000"/>
          <w:sz w:val="20"/>
          <w:szCs w:val="20"/>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15C">
      <w:pPr>
        <w:numPr>
          <w:ilvl w:val="2"/>
          <w:numId w:val="18"/>
        </w:numPr>
        <w:tabs>
          <w:tab w:val="left" w:leader="none" w:pos="1701"/>
        </w:tabs>
        <w:spacing w:after="120" w:before="120" w:lineRule="auto"/>
        <w:ind w:left="1702" w:hanging="851"/>
        <w:jc w:val="both"/>
        <w:rPr/>
      </w:pPr>
      <w:bookmarkStart w:colFirst="0" w:colLast="0" w:name="_26in1rg" w:id="12"/>
      <w:bookmarkEnd w:id="12"/>
      <w:r w:rsidDel="00000000" w:rsidR="00000000" w:rsidRPr="00000000">
        <w:rPr>
          <w:rFonts w:ascii="Arial" w:cs="Arial" w:eastAsia="Arial" w:hAnsi="Arial"/>
          <w:color w:val="000000"/>
          <w:sz w:val="20"/>
          <w:szCs w:val="20"/>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15D">
      <w:pPr>
        <w:numPr>
          <w:ilvl w:val="2"/>
          <w:numId w:val="18"/>
        </w:numPr>
        <w:tabs>
          <w:tab w:val="left" w:leader="none" w:pos="1701"/>
        </w:tabs>
        <w:spacing w:after="120" w:before="120" w:lineRule="auto"/>
        <w:ind w:left="1702" w:hanging="851"/>
        <w:jc w:val="both"/>
        <w:rPr/>
      </w:pPr>
      <w:r w:rsidDel="00000000" w:rsidR="00000000" w:rsidRPr="00000000">
        <w:rPr>
          <w:rFonts w:ascii="Arial" w:cs="Arial" w:eastAsia="Arial" w:hAnsi="Arial"/>
          <w:color w:val="000000"/>
          <w:sz w:val="20"/>
          <w:szCs w:val="20"/>
          <w:rtl w:val="0"/>
        </w:rPr>
        <w:t xml:space="preserve">no proceedings or other steps have been taken (nor, to the best of the Supplier’s knowledge, are threatened) for:</w:t>
      </w:r>
      <w:r w:rsidDel="00000000" w:rsidR="00000000" w:rsidRPr="00000000">
        <w:rPr>
          <w:rtl w:val="0"/>
        </w:rPr>
      </w:r>
    </w:p>
    <w:p w:rsidR="00000000" w:rsidDel="00000000" w:rsidP="00000000" w:rsidRDefault="00000000" w:rsidRPr="00000000" w14:paraId="0000015E">
      <w:pPr>
        <w:numPr>
          <w:ilvl w:val="3"/>
          <w:numId w:val="18"/>
        </w:numPr>
        <w:spacing w:after="120" w:before="120" w:lineRule="auto"/>
        <w:ind w:left="2552" w:hanging="851"/>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winding up of the Supplier;</w:t>
      </w:r>
      <w:r w:rsidDel="00000000" w:rsidR="00000000" w:rsidRPr="00000000">
        <w:rPr>
          <w:rtl w:val="0"/>
        </w:rPr>
      </w:r>
    </w:p>
    <w:p w:rsidR="00000000" w:rsidDel="00000000" w:rsidP="00000000" w:rsidRDefault="00000000" w:rsidRPr="00000000" w14:paraId="0000015F">
      <w:pPr>
        <w:numPr>
          <w:ilvl w:val="3"/>
          <w:numId w:val="18"/>
        </w:numPr>
        <w:spacing w:after="120" w:before="120" w:lineRule="auto"/>
        <w:ind w:left="2552" w:hanging="851"/>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Supplier’s dissolution;</w:t>
      </w:r>
      <w:r w:rsidDel="00000000" w:rsidR="00000000" w:rsidRPr="00000000">
        <w:rPr>
          <w:rtl w:val="0"/>
        </w:rPr>
      </w:r>
    </w:p>
    <w:p w:rsidR="00000000" w:rsidDel="00000000" w:rsidP="00000000" w:rsidRDefault="00000000" w:rsidRPr="00000000" w14:paraId="00000160">
      <w:pPr>
        <w:numPr>
          <w:ilvl w:val="3"/>
          <w:numId w:val="18"/>
        </w:numPr>
        <w:spacing w:after="120" w:before="120" w:lineRule="auto"/>
        <w:ind w:left="2552" w:hanging="851"/>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161">
      <w:pPr>
        <w:spacing w:after="120" w:before="120" w:lineRule="auto"/>
        <w:ind w:left="1701"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and the Supplier has notified the Buyer of any profit warnings it has issued in the three years prior to the Commencement Date.</w:t>
      </w:r>
    </w:p>
    <w:p w:rsidR="00000000" w:rsidDel="00000000" w:rsidP="00000000" w:rsidRDefault="00000000" w:rsidRPr="00000000" w14:paraId="00000162">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If the Supplier becomes aware that any of the representations or warranties under paragraph 3.1 of this Attachment 4, have been breached, are untrue or misleading, it shall immediately notify the Buyer in sufficient detail to enable the Buyer to make an accurate assessment of the situation.</w:t>
      </w:r>
      <w:r w:rsidDel="00000000" w:rsidR="00000000" w:rsidRPr="00000000">
        <w:rPr>
          <w:rtl w:val="0"/>
        </w:rPr>
      </w:r>
    </w:p>
    <w:p w:rsidR="00000000" w:rsidDel="00000000" w:rsidP="00000000" w:rsidRDefault="00000000" w:rsidRPr="00000000" w14:paraId="00000163">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In the event that the warranty given by the Supplier in paragraph 3.1 of this Attachment 4 is materially untrue, this shall be deemed to be a material Default which in the opinion of the Buyer is not capable of remedy and in accordance with Clause 16.2.1 of the Professional Services Call-Off Terms the Buyer may at any time terminate this Contract with immediate effect by giving notice to the Buyer.</w:t>
      </w:r>
      <w:r w:rsidDel="00000000" w:rsidR="00000000" w:rsidRPr="00000000">
        <w:rPr>
          <w:rtl w:val="0"/>
        </w:rPr>
      </w:r>
    </w:p>
    <w:p w:rsidR="00000000" w:rsidDel="00000000" w:rsidP="00000000" w:rsidRDefault="00000000" w:rsidRPr="00000000" w14:paraId="00000164">
      <w:pPr>
        <w:keepNext w:val="1"/>
        <w:numPr>
          <w:ilvl w:val="0"/>
          <w:numId w:val="18"/>
        </w:numPr>
        <w:tabs>
          <w:tab w:val="left" w:leader="none" w:pos="851"/>
        </w:tabs>
        <w:spacing w:after="120" w:before="120" w:lineRule="auto"/>
        <w:ind w:left="851" w:hanging="851"/>
        <w:jc w:val="both"/>
        <w:rPr>
          <w:rFonts w:ascii="Arial" w:cs="Arial" w:eastAsia="Arial" w:hAnsi="Arial"/>
        </w:rPr>
      </w:pPr>
      <w:r w:rsidDel="00000000" w:rsidR="00000000" w:rsidRPr="00000000">
        <w:rPr>
          <w:rFonts w:ascii="Arial" w:cs="Arial" w:eastAsia="Arial" w:hAnsi="Arial"/>
          <w:b w:val="1"/>
          <w:rtl w:val="0"/>
        </w:rPr>
        <w:t xml:space="preserve">Promoting Tax Compliance</w:t>
      </w:r>
      <w:r w:rsidDel="00000000" w:rsidR="00000000" w:rsidRPr="00000000">
        <w:rPr>
          <w:rtl w:val="0"/>
        </w:rPr>
      </w:r>
    </w:p>
    <w:p w:rsidR="00000000" w:rsidDel="00000000" w:rsidP="00000000" w:rsidRDefault="00000000" w:rsidRPr="00000000" w14:paraId="00000165">
      <w:pPr>
        <w:numPr>
          <w:ilvl w:val="1"/>
          <w:numId w:val="18"/>
        </w:numPr>
        <w:tabs>
          <w:tab w:val="left" w:leader="none" w:pos="851"/>
        </w:tabs>
        <w:spacing w:after="120" w:before="120" w:lineRule="auto"/>
        <w:ind w:left="851" w:hanging="851"/>
        <w:jc w:val="both"/>
        <w:rPr/>
      </w:pPr>
      <w:bookmarkStart w:colFirst="0" w:colLast="0" w:name="_lnxbz9" w:id="13"/>
      <w:bookmarkEnd w:id="13"/>
      <w:r w:rsidDel="00000000" w:rsidR="00000000" w:rsidRPr="00000000">
        <w:rPr>
          <w:rFonts w:ascii="Arial" w:cs="Arial" w:eastAsia="Arial" w:hAnsi="Arial"/>
          <w:sz w:val="20"/>
          <w:szCs w:val="20"/>
          <w:rtl w:val="0"/>
        </w:rPr>
        <w:t xml:space="preserve">The Supplier shall comply with all Law relating to tax and with the equivalent legal provisions of the country in which the Supplier is established.</w:t>
      </w:r>
      <w:r w:rsidDel="00000000" w:rsidR="00000000" w:rsidRPr="00000000">
        <w:rPr>
          <w:rtl w:val="0"/>
        </w:rPr>
      </w:r>
    </w:p>
    <w:p w:rsidR="00000000" w:rsidDel="00000000" w:rsidP="00000000" w:rsidRDefault="00000000" w:rsidRPr="00000000" w14:paraId="00000166">
      <w:pPr>
        <w:numPr>
          <w:ilvl w:val="1"/>
          <w:numId w:val="18"/>
        </w:numPr>
        <w:tabs>
          <w:tab w:val="left" w:leader="none" w:pos="851"/>
        </w:tabs>
        <w:spacing w:after="120" w:before="120" w:lineRule="auto"/>
        <w:ind w:left="851" w:hanging="851"/>
        <w:jc w:val="both"/>
        <w:rPr/>
      </w:pPr>
      <w:bookmarkStart w:colFirst="0" w:colLast="0" w:name="_35nkun2" w:id="14"/>
      <w:bookmarkEnd w:id="14"/>
      <w:r w:rsidDel="00000000" w:rsidR="00000000" w:rsidRPr="00000000">
        <w:rPr>
          <w:rFonts w:ascii="Arial" w:cs="Arial" w:eastAsia="Arial" w:hAnsi="Arial"/>
          <w:sz w:val="20"/>
          <w:szCs w:val="20"/>
          <w:rtl w:val="0"/>
        </w:rPr>
        <w:t xml:space="preserve">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r w:rsidDel="00000000" w:rsidR="00000000" w:rsidRPr="00000000">
        <w:rPr>
          <w:rtl w:val="0"/>
        </w:rPr>
      </w:r>
    </w:p>
    <w:p w:rsidR="00000000" w:rsidDel="00000000" w:rsidP="00000000" w:rsidRDefault="00000000" w:rsidRPr="00000000" w14:paraId="00000167">
      <w:pPr>
        <w:keepNext w:val="1"/>
        <w:numPr>
          <w:ilvl w:val="1"/>
          <w:numId w:val="18"/>
        </w:numPr>
        <w:tabs>
          <w:tab w:val="left" w:leader="none" w:pos="851"/>
        </w:tabs>
        <w:spacing w:after="120" w:before="120" w:lineRule="auto"/>
        <w:ind w:left="851" w:hanging="851"/>
        <w:jc w:val="both"/>
        <w:rPr/>
      </w:pPr>
      <w:bookmarkStart w:colFirst="0" w:colLast="0" w:name="_1ksv4uv" w:id="15"/>
      <w:bookmarkEnd w:id="15"/>
      <w:r w:rsidDel="00000000" w:rsidR="00000000" w:rsidRPr="00000000">
        <w:rPr>
          <w:rFonts w:ascii="Arial" w:cs="Arial" w:eastAsia="Arial" w:hAnsi="Arial"/>
          <w:sz w:val="20"/>
          <w:szCs w:val="20"/>
          <w:rtl w:val="0"/>
        </w:rPr>
        <w:t xml:space="preserve">If, at any point during the Contract Period, there is a Tax Compliance Failure, the Supplier shall:</w:t>
      </w:r>
      <w:r w:rsidDel="00000000" w:rsidR="00000000" w:rsidRPr="00000000">
        <w:rPr>
          <w:rtl w:val="0"/>
        </w:rPr>
      </w:r>
    </w:p>
    <w:p w:rsidR="00000000" w:rsidDel="00000000" w:rsidP="00000000" w:rsidRDefault="00000000" w:rsidRPr="00000000" w14:paraId="00000168">
      <w:pPr>
        <w:numPr>
          <w:ilvl w:val="2"/>
          <w:numId w:val="18"/>
        </w:numPr>
        <w:tabs>
          <w:tab w:val="left" w:leader="none" w:pos="1701"/>
        </w:tabs>
        <w:spacing w:after="120" w:before="120" w:lineRule="auto"/>
        <w:ind w:left="1702" w:hanging="851"/>
        <w:jc w:val="both"/>
        <w:rPr/>
      </w:pPr>
      <w:bookmarkStart w:colFirst="0" w:colLast="0" w:name="_44sinio" w:id="16"/>
      <w:bookmarkEnd w:id="16"/>
      <w:r w:rsidDel="00000000" w:rsidR="00000000" w:rsidRPr="00000000">
        <w:rPr>
          <w:rFonts w:ascii="Arial" w:cs="Arial" w:eastAsia="Arial" w:hAnsi="Arial"/>
          <w:color w:val="000000"/>
          <w:sz w:val="20"/>
          <w:szCs w:val="20"/>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169">
      <w:pPr>
        <w:keepNext w:val="1"/>
        <w:numPr>
          <w:ilvl w:val="2"/>
          <w:numId w:val="18"/>
        </w:numPr>
        <w:tabs>
          <w:tab w:val="left" w:leader="none" w:pos="1701"/>
        </w:tabs>
        <w:spacing w:after="120" w:before="120" w:lineRule="auto"/>
        <w:ind w:left="1702" w:hanging="851"/>
        <w:jc w:val="both"/>
        <w:rPr/>
      </w:pPr>
      <w:bookmarkStart w:colFirst="0" w:colLast="0" w:name="_2jxsxqh" w:id="17"/>
      <w:bookmarkEnd w:id="17"/>
      <w:r w:rsidDel="00000000" w:rsidR="00000000" w:rsidRPr="00000000">
        <w:rPr>
          <w:rFonts w:ascii="Arial" w:cs="Arial" w:eastAsia="Arial" w:hAnsi="Arial"/>
          <w:color w:val="000000"/>
          <w:sz w:val="20"/>
          <w:szCs w:val="20"/>
          <w:rtl w:val="0"/>
        </w:rPr>
        <w:t xml:space="preserve">promptly provide to the Buyer:</w:t>
      </w:r>
      <w:r w:rsidDel="00000000" w:rsidR="00000000" w:rsidRPr="00000000">
        <w:rPr>
          <w:rtl w:val="0"/>
        </w:rPr>
      </w:r>
    </w:p>
    <w:p w:rsidR="00000000" w:rsidDel="00000000" w:rsidP="00000000" w:rsidRDefault="00000000" w:rsidRPr="00000000" w14:paraId="0000016A">
      <w:pPr>
        <w:numPr>
          <w:ilvl w:val="3"/>
          <w:numId w:val="18"/>
        </w:numPr>
        <w:tabs>
          <w:tab w:val="left" w:leader="none" w:pos="2694"/>
        </w:tabs>
        <w:spacing w:after="120" w:before="120" w:lineRule="auto"/>
        <w:ind w:left="2694" w:hanging="993.0000000000001"/>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details of the steps which the Supplier is taking to resolve the Tax Compliance Failure and to prevent it from recurring, together with any mitigating factors that it considers relevant; and</w:t>
      </w:r>
      <w:r w:rsidDel="00000000" w:rsidR="00000000" w:rsidRPr="00000000">
        <w:rPr>
          <w:rtl w:val="0"/>
        </w:rPr>
      </w:r>
    </w:p>
    <w:p w:rsidR="00000000" w:rsidDel="00000000" w:rsidP="00000000" w:rsidRDefault="00000000" w:rsidRPr="00000000" w14:paraId="0000016B">
      <w:pPr>
        <w:numPr>
          <w:ilvl w:val="3"/>
          <w:numId w:val="18"/>
        </w:numPr>
        <w:tabs>
          <w:tab w:val="left" w:leader="none" w:pos="2694"/>
        </w:tabs>
        <w:spacing w:after="120" w:before="120" w:lineRule="auto"/>
        <w:ind w:left="2694" w:hanging="993.0000000000001"/>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16C">
      <w:pPr>
        <w:numPr>
          <w:ilvl w:val="1"/>
          <w:numId w:val="18"/>
        </w:numPr>
        <w:tabs>
          <w:tab w:val="left" w:leader="none" w:pos="851"/>
        </w:tabs>
        <w:spacing w:after="120" w:before="120" w:lineRule="auto"/>
        <w:ind w:left="851" w:hanging="851"/>
        <w:jc w:val="both"/>
        <w:rPr/>
      </w:pPr>
      <w:bookmarkStart w:colFirst="0" w:colLast="0" w:name="_z337ya" w:id="18"/>
      <w:bookmarkEnd w:id="18"/>
      <w:r w:rsidDel="00000000" w:rsidR="00000000" w:rsidRPr="00000000">
        <w:rPr>
          <w:rFonts w:ascii="Arial" w:cs="Arial" w:eastAsia="Arial" w:hAnsi="Arial"/>
          <w:sz w:val="20"/>
          <w:szCs w:val="20"/>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the Contract.</w:t>
      </w:r>
      <w:r w:rsidDel="00000000" w:rsidR="00000000" w:rsidRPr="00000000">
        <w:rPr>
          <w:rtl w:val="0"/>
        </w:rPr>
      </w:r>
    </w:p>
    <w:p w:rsidR="00000000" w:rsidDel="00000000" w:rsidP="00000000" w:rsidRDefault="00000000" w:rsidRPr="00000000" w14:paraId="0000016D">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Any amounts due under paragraph 4.4 of this Attachment 4 shall be paid not less than five (5) Working Days before the date upon which the Tax or other liability is payable by the Buyer.  Any amounts due under paragraph 4.4 of this Attachment 4 shall not be subject to Clause 9.1 of the Professional Services Call-Off Terms and the Supplier’s liability under paragraph 4.4 of this Attachment 4 is unlimited.</w:t>
      </w:r>
      <w:r w:rsidDel="00000000" w:rsidR="00000000" w:rsidRPr="00000000">
        <w:rPr>
          <w:rtl w:val="0"/>
        </w:rPr>
      </w:r>
    </w:p>
    <w:p w:rsidR="00000000" w:rsidDel="00000000" w:rsidP="00000000" w:rsidRDefault="00000000" w:rsidRPr="00000000" w14:paraId="0000016E">
      <w:pPr>
        <w:numPr>
          <w:ilvl w:val="1"/>
          <w:numId w:val="18"/>
        </w:numPr>
        <w:tabs>
          <w:tab w:val="left" w:leader="none" w:pos="851"/>
        </w:tabs>
        <w:spacing w:after="120" w:before="120" w:lineRule="auto"/>
        <w:ind w:left="851" w:hanging="851"/>
        <w:jc w:val="both"/>
        <w:rPr/>
      </w:pPr>
      <w:bookmarkStart w:colFirst="0" w:colLast="0" w:name="_3j2qqm3" w:id="19"/>
      <w:bookmarkEnd w:id="19"/>
      <w:r w:rsidDel="00000000" w:rsidR="00000000" w:rsidRPr="00000000">
        <w:rPr>
          <w:rFonts w:ascii="Arial" w:cs="Arial" w:eastAsia="Arial" w:hAnsi="Arial"/>
          <w:sz w:val="20"/>
          <w:szCs w:val="20"/>
          <w:rtl w:val="0"/>
        </w:rPr>
        <w:t xml:space="preserve">Upon the Buyer’s request, the Supplier shall promptly provide information which demonstrates how the Supplier complies with its Tax obligations.</w:t>
      </w:r>
      <w:r w:rsidDel="00000000" w:rsidR="00000000" w:rsidRPr="00000000">
        <w:rPr>
          <w:rtl w:val="0"/>
        </w:rPr>
      </w:r>
    </w:p>
    <w:p w:rsidR="00000000" w:rsidDel="00000000" w:rsidP="00000000" w:rsidRDefault="00000000" w:rsidRPr="00000000" w14:paraId="0000016F">
      <w:pPr>
        <w:keepNext w:val="1"/>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If the Supplier:</w:t>
      </w:r>
      <w:r w:rsidDel="00000000" w:rsidR="00000000" w:rsidRPr="00000000">
        <w:rPr>
          <w:rtl w:val="0"/>
        </w:rPr>
      </w:r>
    </w:p>
    <w:p w:rsidR="00000000" w:rsidDel="00000000" w:rsidP="00000000" w:rsidRDefault="00000000" w:rsidRPr="00000000" w14:paraId="00000170">
      <w:pPr>
        <w:numPr>
          <w:ilvl w:val="2"/>
          <w:numId w:val="18"/>
        </w:numPr>
        <w:tabs>
          <w:tab w:val="left" w:leader="none" w:pos="1701"/>
        </w:tabs>
        <w:spacing w:after="120" w:before="120" w:lineRule="auto"/>
        <w:ind w:left="1702" w:hanging="851"/>
        <w:jc w:val="both"/>
        <w:rPr/>
      </w:pPr>
      <w:r w:rsidDel="00000000" w:rsidR="00000000" w:rsidRPr="00000000">
        <w:rPr>
          <w:rFonts w:ascii="Arial" w:cs="Arial" w:eastAsia="Arial" w:hAnsi="Arial"/>
          <w:color w:val="000000"/>
          <w:sz w:val="20"/>
          <w:szCs w:val="20"/>
          <w:rtl w:val="0"/>
        </w:rPr>
        <w:t xml:space="preserve">fails to comply with paragraphs 4.1, 4.3.1 and/or 4.6 </w:t>
      </w:r>
      <w:r w:rsidDel="00000000" w:rsidR="00000000" w:rsidRPr="00000000">
        <w:rPr>
          <w:rFonts w:ascii="Arial" w:cs="Arial" w:eastAsia="Arial" w:hAnsi="Arial"/>
          <w:sz w:val="20"/>
          <w:szCs w:val="20"/>
          <w:rtl w:val="0"/>
        </w:rPr>
        <w:t xml:space="preserve">of this Attachment 4 </w:t>
      </w:r>
      <w:r w:rsidDel="00000000" w:rsidR="00000000" w:rsidRPr="00000000">
        <w:rPr>
          <w:rFonts w:ascii="Arial" w:cs="Arial" w:eastAsia="Arial" w:hAnsi="Arial"/>
          <w:color w:val="000000"/>
          <w:sz w:val="20"/>
          <w:szCs w:val="20"/>
          <w:rtl w:val="0"/>
        </w:rPr>
        <w:t xml:space="preserve">this may be a material Default of the Contract;</w:t>
      </w:r>
      <w:r w:rsidDel="00000000" w:rsidR="00000000" w:rsidRPr="00000000">
        <w:rPr>
          <w:rtl w:val="0"/>
        </w:rPr>
      </w:r>
    </w:p>
    <w:p w:rsidR="00000000" w:rsidDel="00000000" w:rsidP="00000000" w:rsidRDefault="00000000" w:rsidRPr="00000000" w14:paraId="00000171">
      <w:pPr>
        <w:numPr>
          <w:ilvl w:val="2"/>
          <w:numId w:val="18"/>
        </w:numPr>
        <w:tabs>
          <w:tab w:val="left" w:leader="none" w:pos="1701"/>
        </w:tabs>
        <w:spacing w:after="120" w:before="120" w:lineRule="auto"/>
        <w:ind w:left="1702" w:hanging="851"/>
        <w:jc w:val="both"/>
        <w:rPr/>
      </w:pPr>
      <w:r w:rsidDel="00000000" w:rsidR="00000000" w:rsidRPr="00000000">
        <w:rPr>
          <w:rFonts w:ascii="Arial" w:cs="Arial" w:eastAsia="Arial" w:hAnsi="Arial"/>
          <w:color w:val="000000"/>
          <w:sz w:val="20"/>
          <w:szCs w:val="20"/>
          <w:rtl w:val="0"/>
        </w:rPr>
        <w:t xml:space="preserve">fails to comply with a reasonable request by the Buyer that it must not contract, or must cease to contract, with any agent, supplier or Subcontractor of the Supplier as required by paragraph 4.2 of this Attachment 4 on the grounds that the agent, supplier or Sub-contractor is involved in a Tax Compliance Failure this shall be a material Default of the Contract; and/or</w:t>
      </w:r>
      <w:r w:rsidDel="00000000" w:rsidR="00000000" w:rsidRPr="00000000">
        <w:rPr>
          <w:rtl w:val="0"/>
        </w:rPr>
      </w:r>
    </w:p>
    <w:p w:rsidR="00000000" w:rsidDel="00000000" w:rsidP="00000000" w:rsidRDefault="00000000" w:rsidRPr="00000000" w14:paraId="00000172">
      <w:pPr>
        <w:numPr>
          <w:ilvl w:val="2"/>
          <w:numId w:val="18"/>
        </w:numPr>
        <w:tabs>
          <w:tab w:val="left" w:leader="none" w:pos="1701"/>
        </w:tabs>
        <w:spacing w:after="120" w:before="120" w:lineRule="auto"/>
        <w:ind w:left="1702" w:hanging="851"/>
        <w:jc w:val="both"/>
        <w:rPr/>
      </w:pPr>
      <w:r w:rsidDel="00000000" w:rsidR="00000000" w:rsidRPr="00000000">
        <w:rPr>
          <w:rFonts w:ascii="Arial" w:cs="Arial" w:eastAsia="Arial" w:hAnsi="Arial"/>
          <w:color w:val="000000"/>
          <w:sz w:val="20"/>
          <w:szCs w:val="20"/>
          <w:rtl w:val="0"/>
        </w:rPr>
        <w:t xml:space="preserve">fails to provide acceptable details of the steps being taken and mitigating factors pursuant to paragraph 4.3.2 of this Attachment 4 this shall be a material Default of the Contract;</w:t>
      </w:r>
      <w:r w:rsidDel="00000000" w:rsidR="00000000" w:rsidRPr="00000000">
        <w:rPr>
          <w:rtl w:val="0"/>
        </w:rPr>
      </w:r>
    </w:p>
    <w:p w:rsidR="00000000" w:rsidDel="00000000" w:rsidP="00000000" w:rsidRDefault="00000000" w:rsidRPr="00000000" w14:paraId="00000173">
      <w:pPr>
        <w:tabs>
          <w:tab w:val="left" w:leader="none" w:pos="1701"/>
        </w:tabs>
        <w:spacing w:after="120" w:before="120" w:lineRule="auto"/>
        <w:ind w:left="851"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and any such material Default shall be deemed to be an event to which Clause 16.2.1 of the Professional Services Call-Off Terms applies and the Buyer’s payment obligations under the Contract shall cease immediately as if the Contract had been terminated under Clause 16.2 of the Professional Services Call-Off Terms.</w:t>
      </w:r>
    </w:p>
    <w:p w:rsidR="00000000" w:rsidDel="00000000" w:rsidP="00000000" w:rsidRDefault="00000000" w:rsidRPr="00000000" w14:paraId="00000174">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In addition to those circumstances listed in Clause 20.7 of the Professional Services Call-Off Terms, the Buyer may internally share any information, including Confidential Information, which it receives under paragraphs 4.2 and 4.3 of this Attachment 4 and 4.6 of this Attachment 4.</w:t>
      </w:r>
      <w:r w:rsidDel="00000000" w:rsidR="00000000" w:rsidRPr="00000000">
        <w:rPr>
          <w:rtl w:val="0"/>
        </w:rPr>
      </w:r>
    </w:p>
    <w:p w:rsidR="00000000" w:rsidDel="00000000" w:rsidP="00000000" w:rsidRDefault="00000000" w:rsidRPr="00000000" w14:paraId="00000175">
      <w:pPr>
        <w:keepNext w:val="1"/>
        <w:numPr>
          <w:ilvl w:val="0"/>
          <w:numId w:val="18"/>
        </w:numPr>
        <w:tabs>
          <w:tab w:val="left" w:leader="none" w:pos="851"/>
        </w:tabs>
        <w:spacing w:after="120" w:before="120" w:lineRule="auto"/>
        <w:ind w:left="851" w:hanging="851"/>
        <w:jc w:val="both"/>
        <w:rPr>
          <w:rFonts w:ascii="Arial" w:cs="Arial" w:eastAsia="Arial" w:hAnsi="Arial"/>
        </w:rPr>
      </w:pPr>
      <w:r w:rsidDel="00000000" w:rsidR="00000000" w:rsidRPr="00000000">
        <w:rPr>
          <w:rFonts w:ascii="Arial" w:cs="Arial" w:eastAsia="Arial" w:hAnsi="Arial"/>
          <w:b w:val="1"/>
          <w:rtl w:val="0"/>
        </w:rPr>
        <w:t xml:space="preserve">Use of Off-shore Tax Structures</w:t>
      </w:r>
      <w:r w:rsidDel="00000000" w:rsidR="00000000" w:rsidRPr="00000000">
        <w:rPr>
          <w:rtl w:val="0"/>
        </w:rPr>
      </w:r>
    </w:p>
    <w:p w:rsidR="00000000" w:rsidDel="00000000" w:rsidP="00000000" w:rsidRDefault="00000000" w:rsidRPr="00000000" w14:paraId="00000176">
      <w:pPr>
        <w:numPr>
          <w:ilvl w:val="1"/>
          <w:numId w:val="18"/>
        </w:numPr>
        <w:tabs>
          <w:tab w:val="left" w:leader="none" w:pos="851"/>
        </w:tabs>
        <w:spacing w:after="120" w:before="120" w:lineRule="auto"/>
        <w:ind w:left="851" w:hanging="851"/>
        <w:jc w:val="both"/>
        <w:rPr/>
      </w:pPr>
      <w:bookmarkStart w:colFirst="0" w:colLast="0" w:name="_1y810tw" w:id="20"/>
      <w:bookmarkEnd w:id="20"/>
      <w:r w:rsidDel="00000000" w:rsidR="00000000" w:rsidRPr="00000000">
        <w:rPr>
          <w:rFonts w:ascii="Arial" w:cs="Arial" w:eastAsia="Arial" w:hAnsi="Arial"/>
          <w:sz w:val="20"/>
          <w:szCs w:val="20"/>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w:t>
      </w:r>
      <w:r w:rsidDel="00000000" w:rsidR="00000000" w:rsidRPr="00000000">
        <w:rPr>
          <w:rtl w:val="0"/>
        </w:rPr>
      </w:r>
    </w:p>
    <w:p w:rsidR="00000000" w:rsidDel="00000000" w:rsidP="00000000" w:rsidRDefault="00000000" w:rsidRPr="00000000" w14:paraId="00000177">
      <w:pPr>
        <w:numPr>
          <w:ilvl w:val="1"/>
          <w:numId w:val="18"/>
        </w:numPr>
        <w:tabs>
          <w:tab w:val="left" w:leader="none" w:pos="851"/>
        </w:tabs>
        <w:spacing w:after="120" w:before="120" w:lineRule="auto"/>
        <w:ind w:left="851" w:hanging="851"/>
        <w:jc w:val="both"/>
        <w:rPr/>
      </w:pPr>
      <w:bookmarkStart w:colFirst="0" w:colLast="0" w:name="_4i7ojhp" w:id="21"/>
      <w:bookmarkEnd w:id="21"/>
      <w:r w:rsidDel="00000000" w:rsidR="00000000" w:rsidRPr="00000000">
        <w:rPr>
          <w:rFonts w:ascii="Arial" w:cs="Arial" w:eastAsia="Arial" w:hAnsi="Arial"/>
          <w:sz w:val="20"/>
          <w:szCs w:val="20"/>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178">
      <w:pPr>
        <w:numPr>
          <w:ilvl w:val="1"/>
          <w:numId w:val="18"/>
        </w:numPr>
        <w:tabs>
          <w:tab w:val="left" w:leader="none" w:pos="851"/>
        </w:tabs>
        <w:spacing w:after="120" w:before="120" w:lineRule="auto"/>
        <w:ind w:left="851" w:hanging="851"/>
        <w:jc w:val="both"/>
        <w:rPr/>
      </w:pPr>
      <w:bookmarkStart w:colFirst="0" w:colLast="0" w:name="_2xcytpi" w:id="22"/>
      <w:bookmarkEnd w:id="22"/>
      <w:r w:rsidDel="00000000" w:rsidR="00000000" w:rsidRPr="00000000">
        <w:rPr>
          <w:rFonts w:ascii="Arial" w:cs="Arial" w:eastAsia="Arial" w:hAnsi="Arial"/>
          <w:sz w:val="20"/>
          <w:szCs w:val="20"/>
          <w:rtl w:val="0"/>
        </w:rPr>
        <w:t xml:space="preserve">If a Prohibited Transaction is entered into in breach of paragraph 5.1 of this Attachment 4,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33 (Governing Law, Jurisdiction and Dispute Resolution) of the Professional Services Call-Off Terms if necessary.</w:t>
      </w:r>
      <w:r w:rsidDel="00000000" w:rsidR="00000000" w:rsidRPr="00000000">
        <w:rPr>
          <w:rtl w:val="0"/>
        </w:rPr>
      </w:r>
    </w:p>
    <w:p w:rsidR="00000000" w:rsidDel="00000000" w:rsidP="00000000" w:rsidRDefault="00000000" w:rsidRPr="00000000" w14:paraId="00000179">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Failure by the Supplier (or a Key Sub-contractor) to comply with the obligations set out in paragraphs 5.2 and 5.3 of this Attachment 4 shall be deemed to be an event to which Clause 16.2.1 of the Professional Services Call-Off Terms applies and the Buyer’s payment obligations under the Contract shall cease immediately as if the Contract had been terminated under Clause 16.2 of the Professional Services Call-Off Terms.</w:t>
      </w:r>
      <w:r w:rsidDel="00000000" w:rsidR="00000000" w:rsidRPr="00000000">
        <w:rPr>
          <w:rtl w:val="0"/>
        </w:rPr>
      </w:r>
    </w:p>
    <w:p w:rsidR="00000000" w:rsidDel="00000000" w:rsidP="00000000" w:rsidRDefault="00000000" w:rsidRPr="00000000" w14:paraId="0000017A">
      <w:pPr>
        <w:keepNext w:val="1"/>
        <w:numPr>
          <w:ilvl w:val="0"/>
          <w:numId w:val="18"/>
        </w:numPr>
        <w:tabs>
          <w:tab w:val="left" w:leader="none" w:pos="851"/>
        </w:tabs>
        <w:spacing w:after="120" w:before="120" w:lineRule="auto"/>
        <w:ind w:left="851" w:hanging="851"/>
        <w:jc w:val="both"/>
        <w:rPr>
          <w:rFonts w:ascii="Arial" w:cs="Arial" w:eastAsia="Arial" w:hAnsi="Arial"/>
        </w:rPr>
      </w:pPr>
      <w:bookmarkStart w:colFirst="0" w:colLast="0" w:name="_1ci93xb" w:id="23"/>
      <w:bookmarkEnd w:id="23"/>
      <w:r w:rsidDel="00000000" w:rsidR="00000000" w:rsidRPr="00000000">
        <w:rPr>
          <w:rFonts w:ascii="Arial" w:cs="Arial" w:eastAsia="Arial" w:hAnsi="Arial"/>
          <w:b w:val="1"/>
          <w:rtl w:val="0"/>
        </w:rPr>
        <w:t xml:space="preserve">Data Protection and off-shoring</w:t>
      </w:r>
      <w:r w:rsidDel="00000000" w:rsidR="00000000" w:rsidRPr="00000000">
        <w:rPr>
          <w:rtl w:val="0"/>
        </w:rPr>
      </w:r>
    </w:p>
    <w:p w:rsidR="00000000" w:rsidDel="00000000" w:rsidP="00000000" w:rsidRDefault="00000000" w:rsidRPr="00000000" w14:paraId="0000017B">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For the purposes of Clause 15.4.4 of the Professional Services Call-Off Terms a reference to a Restricted Country shall mean any country other than the United Kingdom.</w:t>
      </w:r>
      <w:r w:rsidDel="00000000" w:rsidR="00000000" w:rsidRPr="00000000">
        <w:rPr>
          <w:rtl w:val="0"/>
        </w:rPr>
      </w:r>
    </w:p>
    <w:p w:rsidR="00000000" w:rsidDel="00000000" w:rsidP="00000000" w:rsidRDefault="00000000" w:rsidRPr="00000000" w14:paraId="0000017C">
      <w:pPr>
        <w:keepNext w:val="1"/>
        <w:numPr>
          <w:ilvl w:val="0"/>
          <w:numId w:val="18"/>
        </w:numPr>
        <w:tabs>
          <w:tab w:val="left" w:leader="none" w:pos="851"/>
        </w:tabs>
        <w:spacing w:after="120" w:before="120" w:lineRule="auto"/>
        <w:ind w:left="851" w:hanging="851"/>
        <w:jc w:val="both"/>
        <w:rPr>
          <w:rFonts w:ascii="Arial" w:cs="Arial" w:eastAsia="Arial" w:hAnsi="Arial"/>
        </w:rPr>
      </w:pPr>
      <w:r w:rsidDel="00000000" w:rsidR="00000000" w:rsidRPr="00000000">
        <w:rPr>
          <w:rFonts w:ascii="Arial" w:cs="Arial" w:eastAsia="Arial" w:hAnsi="Arial"/>
          <w:b w:val="1"/>
          <w:rtl w:val="0"/>
        </w:rPr>
        <w:t xml:space="preserve">Commissioners for Revenue and Customs Act 2005 and related Legislation</w:t>
      </w:r>
      <w:r w:rsidDel="00000000" w:rsidR="00000000" w:rsidRPr="00000000">
        <w:rPr>
          <w:rtl w:val="0"/>
        </w:rPr>
      </w:r>
    </w:p>
    <w:p w:rsidR="00000000" w:rsidDel="00000000" w:rsidP="00000000" w:rsidRDefault="00000000" w:rsidRPr="00000000" w14:paraId="0000017D">
      <w:pPr>
        <w:numPr>
          <w:ilvl w:val="1"/>
          <w:numId w:val="18"/>
        </w:numPr>
        <w:tabs>
          <w:tab w:val="left" w:leader="none" w:pos="851"/>
        </w:tabs>
        <w:spacing w:after="120" w:before="120" w:lineRule="auto"/>
        <w:ind w:left="851" w:hanging="851"/>
        <w:jc w:val="both"/>
        <w:rPr/>
      </w:pPr>
      <w:bookmarkStart w:colFirst="0" w:colLast="0" w:name="_3whwml4" w:id="24"/>
      <w:bookmarkEnd w:id="24"/>
      <w:r w:rsidDel="00000000" w:rsidR="00000000" w:rsidRPr="00000000">
        <w:rPr>
          <w:rFonts w:ascii="Arial" w:cs="Arial" w:eastAsia="Arial" w:hAnsi="Arial"/>
          <w:sz w:val="20"/>
          <w:szCs w:val="20"/>
          <w:rtl w:val="0"/>
        </w:rPr>
        <w:t xml:space="preserve">The Supplier shall comply with, and shall ensure that all Supplier Personnel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sz w:val="20"/>
          <w:szCs w:val="20"/>
          <w:rtl w:val="0"/>
        </w:rPr>
        <w:t xml:space="preserve">CRCA</w:t>
      </w:r>
      <w:r w:rsidDel="00000000" w:rsidR="00000000" w:rsidRPr="00000000">
        <w:rPr>
          <w:rFonts w:ascii="Arial" w:cs="Arial" w:eastAsia="Arial" w:hAnsi="Arial"/>
          <w:sz w:val="20"/>
          <w:szCs w:val="20"/>
          <w:rtl w:val="0"/>
        </w:rPr>
        <w:t xml:space="preserve">”) to maintain the confidentiality of Government Data.  Further, the Supplier acknowledges that (without prejudice to any other rights and remedies of the Buyer) a breach of those obligations may lead to a prosecution under Section 19 of CRCA.</w:t>
      </w:r>
      <w:r w:rsidDel="00000000" w:rsidR="00000000" w:rsidRPr="00000000">
        <w:rPr>
          <w:rtl w:val="0"/>
        </w:rPr>
      </w:r>
    </w:p>
    <w:p w:rsidR="00000000" w:rsidDel="00000000" w:rsidP="00000000" w:rsidRDefault="00000000" w:rsidRPr="00000000" w14:paraId="0000017E">
      <w:pPr>
        <w:numPr>
          <w:ilvl w:val="1"/>
          <w:numId w:val="18"/>
        </w:numPr>
        <w:tabs>
          <w:tab w:val="left" w:leader="none" w:pos="851"/>
        </w:tabs>
        <w:spacing w:after="120" w:before="120" w:lineRule="auto"/>
        <w:ind w:left="851" w:hanging="851"/>
        <w:jc w:val="both"/>
        <w:rPr/>
      </w:pPr>
      <w:bookmarkStart w:colFirst="0" w:colLast="0" w:name="_2bn6wsx" w:id="25"/>
      <w:bookmarkEnd w:id="25"/>
      <w:r w:rsidDel="00000000" w:rsidR="00000000" w:rsidRPr="00000000">
        <w:rPr>
          <w:rFonts w:ascii="Arial" w:cs="Arial" w:eastAsia="Arial" w:hAnsi="Arial"/>
          <w:sz w:val="20"/>
          <w:szCs w:val="20"/>
          <w:rtl w:val="0"/>
        </w:rPr>
        <w:t xml:space="preserve">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r w:rsidDel="00000000" w:rsidR="00000000" w:rsidRPr="00000000">
        <w:rPr>
          <w:rtl w:val="0"/>
        </w:rPr>
      </w:r>
    </w:p>
    <w:p w:rsidR="00000000" w:rsidDel="00000000" w:rsidP="00000000" w:rsidRDefault="00000000" w:rsidRPr="00000000" w14:paraId="0000017F">
      <w:pPr>
        <w:numPr>
          <w:ilvl w:val="1"/>
          <w:numId w:val="18"/>
        </w:numPr>
        <w:tabs>
          <w:tab w:val="left" w:leader="none" w:pos="851"/>
        </w:tabs>
        <w:spacing w:after="120" w:before="120" w:lineRule="auto"/>
        <w:ind w:left="851" w:hanging="851"/>
        <w:jc w:val="both"/>
        <w:rPr/>
      </w:pPr>
      <w:bookmarkStart w:colFirst="0" w:colLast="0" w:name="_qsh70q" w:id="26"/>
      <w:bookmarkEnd w:id="26"/>
      <w:r w:rsidDel="00000000" w:rsidR="00000000" w:rsidRPr="00000000">
        <w:rPr>
          <w:rFonts w:ascii="Arial" w:cs="Arial" w:eastAsia="Arial" w:hAnsi="Arial"/>
          <w:sz w:val="20"/>
          <w:szCs w:val="20"/>
          <w:rtl w:val="0"/>
        </w:rPr>
        <w:t xml:space="preserve">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180">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r w:rsidDel="00000000" w:rsidR="00000000" w:rsidRPr="00000000">
        <w:rPr>
          <w:rtl w:val="0"/>
        </w:rPr>
      </w:r>
    </w:p>
    <w:p w:rsidR="00000000" w:rsidDel="00000000" w:rsidP="00000000" w:rsidRDefault="00000000" w:rsidRPr="00000000" w14:paraId="00000181">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The Supplier shall ensure that all Supplier Personnel who will have access to, or are provided with, Government Data sign (or have previously signed) a Confidentiality Declaration, in the form provided at Exhibit 2 (Confidentiality Declaration) to this Attachment 4. The Supplier shall provide a copy of each such signed declaration to the Buyer upon demand.</w:t>
      </w:r>
      <w:r w:rsidDel="00000000" w:rsidR="00000000" w:rsidRPr="00000000">
        <w:rPr>
          <w:rtl w:val="0"/>
        </w:rPr>
      </w:r>
    </w:p>
    <w:p w:rsidR="00000000" w:rsidDel="00000000" w:rsidP="00000000" w:rsidRDefault="00000000" w:rsidRPr="00000000" w14:paraId="00000182">
      <w:pPr>
        <w:numPr>
          <w:ilvl w:val="1"/>
          <w:numId w:val="18"/>
        </w:numPr>
        <w:tabs>
          <w:tab w:val="left" w:leader="none" w:pos="851"/>
        </w:tabs>
        <w:spacing w:after="120" w:before="120" w:lineRule="auto"/>
        <w:ind w:left="851" w:hanging="851"/>
        <w:jc w:val="both"/>
        <w:rPr/>
      </w:pPr>
      <w:r w:rsidDel="00000000" w:rsidR="00000000" w:rsidRPr="00000000">
        <w:rPr>
          <w:rFonts w:ascii="Arial" w:cs="Arial" w:eastAsia="Arial" w:hAnsi="Arial"/>
          <w:sz w:val="20"/>
          <w:szCs w:val="20"/>
          <w:rtl w:val="0"/>
        </w:rPr>
        <w:t xml:space="preserve">In the event that the Supplier or the Supplier Personnel fail to comply with this paragraph 6, the Buyer reserves the right to terminate the Contract as if that failure to comply were an event to which Clause 16.2.1 of the Professional Services Call-Off Terms applies.</w:t>
      </w:r>
      <w:r w:rsidDel="00000000" w:rsidR="00000000" w:rsidRPr="00000000">
        <w:rPr>
          <w:rtl w:val="0"/>
        </w:rPr>
      </w:r>
    </w:p>
    <w:p w:rsidR="00000000" w:rsidDel="00000000" w:rsidP="00000000" w:rsidRDefault="00000000" w:rsidRPr="00000000" w14:paraId="00000183">
      <w:pPr>
        <w:tabs>
          <w:tab w:val="left" w:leader="none" w:pos="709"/>
        </w:tabs>
        <w:spacing w:after="240" w:lineRule="auto"/>
        <w:jc w:val="center"/>
        <w:rPr>
          <w:rFonts w:ascii="Arial" w:cs="Arial" w:eastAsia="Arial" w:hAnsi="Arial"/>
          <w:b w:val="1"/>
          <w:color w:val="000000"/>
        </w:rPr>
      </w:pPr>
      <w:r w:rsidDel="00000000" w:rsidR="00000000" w:rsidRPr="00000000">
        <w:br w:type="page"/>
      </w:r>
      <w:r w:rsidDel="00000000" w:rsidR="00000000" w:rsidRPr="00000000">
        <w:rPr>
          <w:rFonts w:ascii="Arial" w:cs="Arial" w:eastAsia="Arial" w:hAnsi="Arial"/>
          <w:b w:val="1"/>
          <w:color w:val="000000"/>
          <w:rtl w:val="0"/>
        </w:rPr>
        <w:t xml:space="preserve">Exhibit 1 to Attachment 4</w:t>
      </w:r>
    </w:p>
    <w:p w:rsidR="00000000" w:rsidDel="00000000" w:rsidP="00000000" w:rsidRDefault="00000000" w:rsidRPr="00000000" w14:paraId="00000184">
      <w:pPr>
        <w:spacing w:after="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Excerpt from HMRC’s “Test for Tax Non-Compliance”</w:t>
      </w:r>
    </w:p>
    <w:p w:rsidR="00000000" w:rsidDel="00000000" w:rsidP="00000000" w:rsidRDefault="00000000" w:rsidRPr="00000000" w14:paraId="00000185">
      <w:pPr>
        <w:keepNext w:val="1"/>
        <w:spacing w:after="120" w:before="360" w:lineRule="auto"/>
        <w:jc w:val="both"/>
        <w:rPr>
          <w:rFonts w:ascii="Arial" w:cs="Arial" w:eastAsia="Arial" w:hAnsi="Arial"/>
          <w:i w:val="1"/>
          <w:color w:val="000000"/>
          <w:sz w:val="20"/>
          <w:szCs w:val="20"/>
        </w:rPr>
      </w:pPr>
      <w:r w:rsidDel="00000000" w:rsidR="00000000" w:rsidRPr="00000000">
        <w:rPr>
          <w:rFonts w:ascii="Arial" w:cs="Arial" w:eastAsia="Arial" w:hAnsi="Arial"/>
          <w:b w:val="1"/>
          <w:i w:val="1"/>
          <w:color w:val="000000"/>
          <w:sz w:val="20"/>
          <w:szCs w:val="20"/>
          <w:u w:val="single"/>
          <w:rtl w:val="0"/>
        </w:rPr>
        <w:t xml:space="preserve">Condition one</w:t>
      </w:r>
      <w:r w:rsidDel="00000000" w:rsidR="00000000" w:rsidRPr="00000000">
        <w:rPr>
          <w:rFonts w:ascii="Arial" w:cs="Arial" w:eastAsia="Arial" w:hAnsi="Arial"/>
          <w:i w:val="1"/>
          <w:color w:val="000000"/>
          <w:sz w:val="20"/>
          <w:szCs w:val="20"/>
          <w:rtl w:val="0"/>
        </w:rPr>
        <w:t xml:space="preserve">: (An in-scope entity or person)</w:t>
      </w:r>
    </w:p>
    <w:p w:rsidR="00000000" w:rsidDel="00000000" w:rsidP="00000000" w:rsidRDefault="00000000" w:rsidRPr="00000000" w14:paraId="00000186">
      <w:pPr>
        <w:keepNext w:val="1"/>
        <w:numPr>
          <w:ilvl w:val="0"/>
          <w:numId w:val="5"/>
        </w:numPr>
        <w:spacing w:after="120" w:before="120" w:lineRule="auto"/>
        <w:ind w:left="851"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There is a person or entity (“</w:t>
      </w:r>
      <w:r w:rsidDel="00000000" w:rsidR="00000000" w:rsidRPr="00000000">
        <w:rPr>
          <w:rFonts w:ascii="Arial" w:cs="Arial" w:eastAsia="Arial" w:hAnsi="Arial"/>
          <w:b w:val="1"/>
          <w:color w:val="000000"/>
          <w:sz w:val="20"/>
          <w:szCs w:val="20"/>
          <w:rtl w:val="0"/>
        </w:rPr>
        <w:t xml:space="preserve">X</w:t>
      </w:r>
      <w:r w:rsidDel="00000000" w:rsidR="00000000" w:rsidRPr="00000000">
        <w:rPr>
          <w:rFonts w:ascii="Arial" w:cs="Arial" w:eastAsia="Arial" w:hAnsi="Arial"/>
          <w:color w:val="000000"/>
          <w:sz w:val="20"/>
          <w:szCs w:val="20"/>
          <w:rtl w:val="0"/>
        </w:rPr>
        <w:t xml:space="preserve">”) which is either:</w:t>
      </w:r>
    </w:p>
    <w:p w:rsidR="00000000" w:rsidDel="00000000" w:rsidP="00000000" w:rsidRDefault="00000000" w:rsidRPr="00000000" w14:paraId="00000187">
      <w:pPr>
        <w:numPr>
          <w:ilvl w:val="0"/>
          <w:numId w:val="13"/>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Economic Operator or Essential Subcontractor (EOS);</w:t>
      </w:r>
    </w:p>
    <w:p w:rsidR="00000000" w:rsidDel="00000000" w:rsidP="00000000" w:rsidRDefault="00000000" w:rsidRPr="00000000" w14:paraId="00000188">
      <w:pPr>
        <w:numPr>
          <w:ilvl w:val="0"/>
          <w:numId w:val="13"/>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0"/>
          <w:szCs w:val="20"/>
          <w:rtl w:val="0"/>
        </w:rPr>
        <w:t xml:space="preserve">IFRS 10 Consolidated Financial Accounts</w:t>
      </w:r>
      <w:r w:rsidDel="00000000" w:rsidR="00000000" w:rsidRPr="00000000">
        <w:rPr>
          <w:rFonts w:ascii="Arial" w:cs="Arial" w:eastAsia="Arial" w:hAnsi="Arial"/>
          <w:i w:val="1"/>
          <w:color w:val="000000"/>
          <w:sz w:val="20"/>
          <w:szCs w:val="20"/>
          <w:vertAlign w:val="superscript"/>
        </w:rPr>
        <w:footnoteReference w:customMarkFollows="0" w:id="0"/>
      </w:r>
      <w:r w:rsidDel="00000000" w:rsidR="00000000" w:rsidRPr="00000000">
        <w:rPr>
          <w:rFonts w:ascii="Arial" w:cs="Arial" w:eastAsia="Arial" w:hAnsi="Arial"/>
          <w:color w:val="000000"/>
          <w:sz w:val="20"/>
          <w:szCs w:val="20"/>
          <w:rtl w:val="0"/>
        </w:rPr>
        <w:t xml:space="preserve">; or</w:t>
      </w:r>
    </w:p>
    <w:p w:rsidR="00000000" w:rsidDel="00000000" w:rsidP="00000000" w:rsidRDefault="00000000" w:rsidRPr="00000000" w14:paraId="00000189">
      <w:pPr>
        <w:numPr>
          <w:ilvl w:val="0"/>
          <w:numId w:val="13"/>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18A">
      <w:pPr>
        <w:keepNext w:val="1"/>
        <w:spacing w:after="120" w:before="240" w:lineRule="auto"/>
        <w:jc w:val="both"/>
        <w:rPr>
          <w:rFonts w:ascii="Arial" w:cs="Arial" w:eastAsia="Arial" w:hAnsi="Arial"/>
          <w:sz w:val="20"/>
          <w:szCs w:val="20"/>
        </w:rPr>
      </w:pPr>
      <w:r w:rsidDel="00000000" w:rsidR="00000000" w:rsidRPr="00000000">
        <w:rPr>
          <w:rFonts w:ascii="Arial" w:cs="Arial" w:eastAsia="Arial" w:hAnsi="Arial"/>
          <w:b w:val="1"/>
          <w:i w:val="1"/>
          <w:color w:val="000000"/>
          <w:sz w:val="20"/>
          <w:szCs w:val="20"/>
          <w:u w:val="single"/>
          <w:rtl w:val="0"/>
        </w:rPr>
        <w:t xml:space="preserve">Condition two</w:t>
      </w:r>
      <w:r w:rsidDel="00000000" w:rsidR="00000000" w:rsidRPr="00000000">
        <w:rPr>
          <w:rFonts w:ascii="Arial" w:cs="Arial" w:eastAsia="Arial" w:hAnsi="Arial"/>
          <w:b w:val="1"/>
          <w:i w:val="1"/>
          <w:color w:val="000000"/>
          <w:sz w:val="20"/>
          <w:szCs w:val="20"/>
          <w:rtl w:val="0"/>
        </w:rPr>
        <w:t xml:space="preserve">:</w:t>
      </w:r>
      <w:r w:rsidDel="00000000" w:rsidR="00000000" w:rsidRPr="00000000">
        <w:rPr>
          <w:rFonts w:ascii="Arial" w:cs="Arial" w:eastAsia="Arial" w:hAnsi="Arial"/>
          <w:i w:val="1"/>
          <w:color w:val="000000"/>
          <w:sz w:val="20"/>
          <w:szCs w:val="20"/>
          <w:rtl w:val="0"/>
        </w:rPr>
        <w:t xml:space="preserve"> (Arrangements involving evasion, abuse or tax avoidance)</w:t>
      </w:r>
      <w:r w:rsidDel="00000000" w:rsidR="00000000" w:rsidRPr="00000000">
        <w:rPr>
          <w:rtl w:val="0"/>
        </w:rPr>
      </w:r>
    </w:p>
    <w:p w:rsidR="00000000" w:rsidDel="00000000" w:rsidP="00000000" w:rsidRDefault="00000000" w:rsidRPr="00000000" w14:paraId="0000018B">
      <w:pPr>
        <w:keepNext w:val="1"/>
        <w:numPr>
          <w:ilvl w:val="0"/>
          <w:numId w:val="5"/>
        </w:numPr>
        <w:spacing w:after="120" w:before="120" w:lineRule="auto"/>
        <w:ind w:left="851"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 has been engaged in one or more of the following:</w:t>
      </w:r>
    </w:p>
    <w:p w:rsidR="00000000" w:rsidDel="00000000" w:rsidP="00000000" w:rsidRDefault="00000000" w:rsidRPr="00000000" w14:paraId="0000018C">
      <w:pPr>
        <w:numPr>
          <w:ilvl w:val="1"/>
          <w:numId w:val="2"/>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fraudulent evasion</w:t>
      </w:r>
      <w:r w:rsidDel="00000000" w:rsidR="00000000" w:rsidRPr="00000000">
        <w:rPr>
          <w:rFonts w:ascii="Arial" w:cs="Arial" w:eastAsia="Arial" w:hAnsi="Arial"/>
          <w:color w:val="000000"/>
          <w:sz w:val="20"/>
          <w:szCs w:val="20"/>
          <w:vertAlign w:val="superscript"/>
        </w:rPr>
        <w:footnoteReference w:customMarkFollows="0" w:id="1"/>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8D">
      <w:pPr>
        <w:numPr>
          <w:ilvl w:val="1"/>
          <w:numId w:val="2"/>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the General Anti-Abuse Rule</w:t>
      </w:r>
      <w:r w:rsidDel="00000000" w:rsidR="00000000" w:rsidRPr="00000000">
        <w:rPr>
          <w:rFonts w:ascii="Arial" w:cs="Arial" w:eastAsia="Arial" w:hAnsi="Arial"/>
          <w:color w:val="000000"/>
          <w:sz w:val="20"/>
          <w:szCs w:val="20"/>
          <w:vertAlign w:val="superscript"/>
        </w:rPr>
        <w:footnoteReference w:customMarkFollows="0" w:id="2"/>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8E">
      <w:pPr>
        <w:numPr>
          <w:ilvl w:val="1"/>
          <w:numId w:val="2"/>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the Halifax Abuse principle</w:t>
      </w:r>
      <w:r w:rsidDel="00000000" w:rsidR="00000000" w:rsidRPr="00000000">
        <w:rPr>
          <w:rFonts w:ascii="Arial" w:cs="Arial" w:eastAsia="Arial" w:hAnsi="Arial"/>
          <w:color w:val="000000"/>
          <w:sz w:val="20"/>
          <w:szCs w:val="20"/>
          <w:vertAlign w:val="superscript"/>
        </w:rPr>
        <w:footnoteReference w:customMarkFollows="0" w:id="3"/>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8F">
      <w:pPr>
        <w:numPr>
          <w:ilvl w:val="1"/>
          <w:numId w:val="2"/>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entered into arrangements caught by a DOTAS or VADR scheme</w:t>
      </w:r>
      <w:r w:rsidDel="00000000" w:rsidR="00000000" w:rsidRPr="00000000">
        <w:rPr>
          <w:rFonts w:ascii="Arial" w:cs="Arial" w:eastAsia="Arial" w:hAnsi="Arial"/>
          <w:color w:val="000000"/>
          <w:sz w:val="20"/>
          <w:szCs w:val="20"/>
          <w:vertAlign w:val="superscript"/>
        </w:rPr>
        <w:footnoteReference w:customMarkFollows="0" w:id="4"/>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90">
      <w:pPr>
        <w:numPr>
          <w:ilvl w:val="1"/>
          <w:numId w:val="2"/>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conduct caught by a recognised ‘anti-avoidance rule’</w:t>
      </w:r>
      <w:r w:rsidDel="00000000" w:rsidR="00000000" w:rsidRPr="00000000">
        <w:rPr>
          <w:rFonts w:ascii="Arial" w:cs="Arial" w:eastAsia="Arial" w:hAnsi="Arial"/>
          <w:color w:val="000000"/>
          <w:sz w:val="20"/>
          <w:szCs w:val="20"/>
          <w:vertAlign w:val="superscript"/>
        </w:rPr>
        <w:footnoteReference w:customMarkFollows="0" w:id="5"/>
      </w:r>
      <w:r w:rsidDel="00000000" w:rsidR="00000000" w:rsidRPr="00000000">
        <w:rPr>
          <w:rFonts w:ascii="Arial" w:cs="Arial" w:eastAsia="Arial" w:hAnsi="Arial"/>
          <w:color w:val="000000"/>
          <w:sz w:val="20"/>
          <w:szCs w:val="20"/>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191">
      <w:pPr>
        <w:numPr>
          <w:ilvl w:val="1"/>
          <w:numId w:val="2"/>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entered into an avoidance scheme identified by HMRC’s published Spotlights list</w:t>
      </w:r>
      <w:r w:rsidDel="00000000" w:rsidR="00000000" w:rsidRPr="00000000">
        <w:rPr>
          <w:rFonts w:ascii="Arial" w:cs="Arial" w:eastAsia="Arial" w:hAnsi="Arial"/>
          <w:color w:val="000000"/>
          <w:sz w:val="20"/>
          <w:szCs w:val="20"/>
          <w:vertAlign w:val="superscript"/>
        </w:rPr>
        <w:footnoteReference w:customMarkFollows="0" w:id="6"/>
      </w:r>
      <w:r w:rsidDel="00000000" w:rsidR="00000000" w:rsidRPr="00000000">
        <w:rPr>
          <w:rFonts w:ascii="Arial" w:cs="Arial" w:eastAsia="Arial" w:hAnsi="Arial"/>
          <w:color w:val="000000"/>
          <w:sz w:val="20"/>
          <w:szCs w:val="20"/>
          <w:rtl w:val="0"/>
        </w:rPr>
        <w:t xml:space="preserve">; and/or</w:t>
      </w:r>
    </w:p>
    <w:p w:rsidR="00000000" w:rsidDel="00000000" w:rsidP="00000000" w:rsidRDefault="00000000" w:rsidRPr="00000000" w14:paraId="00000192">
      <w:pPr>
        <w:numPr>
          <w:ilvl w:val="1"/>
          <w:numId w:val="2"/>
        </w:numPr>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engaged in conduct which falls under rules in other jurisdictions which are equivalent or similar to (a) to (f) above.</w:t>
      </w:r>
    </w:p>
    <w:p w:rsidR="00000000" w:rsidDel="00000000" w:rsidP="00000000" w:rsidRDefault="00000000" w:rsidRPr="00000000" w14:paraId="00000193">
      <w:pPr>
        <w:spacing w:after="120" w:before="120" w:lineRule="auto"/>
        <w:jc w:val="both"/>
        <w:rPr>
          <w:rFonts w:ascii="Arial" w:cs="Arial" w:eastAsia="Arial" w:hAnsi="Arial"/>
          <w:sz w:val="20"/>
          <w:szCs w:val="20"/>
        </w:rPr>
      </w:pPr>
      <w:r w:rsidDel="00000000" w:rsidR="00000000" w:rsidRPr="00000000">
        <w:rPr>
          <w:rFonts w:ascii="Arial" w:cs="Arial" w:eastAsia="Arial" w:hAnsi="Arial"/>
          <w:i w:val="1"/>
          <w:color w:val="000000"/>
          <w:sz w:val="20"/>
          <w:szCs w:val="20"/>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194">
      <w:pPr>
        <w:keepNext w:val="1"/>
        <w:numPr>
          <w:ilvl w:val="0"/>
          <w:numId w:val="5"/>
        </w:numPr>
        <w:spacing w:after="120" w:before="120" w:lineRule="auto"/>
        <w:ind w:left="851" w:hanging="85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X’s activity in Condition 2 is, where applicable, subject to dispute and/or litigation as follows:</w:t>
      </w:r>
    </w:p>
    <w:p w:rsidR="00000000" w:rsidDel="00000000" w:rsidP="00000000" w:rsidRDefault="00000000" w:rsidRPr="00000000" w14:paraId="00000195">
      <w:pPr>
        <w:numPr>
          <w:ilvl w:val="1"/>
          <w:numId w:val="9"/>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(a), either X:</w:t>
      </w:r>
    </w:p>
    <w:p w:rsidR="00000000" w:rsidDel="00000000" w:rsidP="00000000" w:rsidRDefault="00000000" w:rsidRPr="00000000" w14:paraId="00000196">
      <w:pPr>
        <w:numPr>
          <w:ilvl w:val="2"/>
          <w:numId w:val="9"/>
        </w:numPr>
        <w:tabs>
          <w:tab w:val="left" w:leader="none" w:pos="2268"/>
        </w:tabs>
        <w:spacing w:after="120" w:before="120" w:lineRule="auto"/>
        <w:ind w:left="2268" w:hanging="708.000000000000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0"/>
          <w:szCs w:val="20"/>
          <w:vertAlign w:val="superscript"/>
        </w:rPr>
        <w:footnoteReference w:customMarkFollows="0" w:id="7"/>
      </w:r>
      <w:r w:rsidDel="00000000" w:rsidR="00000000" w:rsidRPr="00000000">
        <w:rPr>
          <w:rFonts w:ascii="Arial" w:cs="Arial" w:eastAsia="Arial" w:hAnsi="Arial"/>
          <w:color w:val="000000"/>
          <w:sz w:val="20"/>
          <w:szCs w:val="20"/>
          <w:rtl w:val="0"/>
        </w:rPr>
        <w:t xml:space="preserve">; or,</w:t>
      </w:r>
    </w:p>
    <w:p w:rsidR="00000000" w:rsidDel="00000000" w:rsidP="00000000" w:rsidRDefault="00000000" w:rsidRPr="00000000" w14:paraId="00000197">
      <w:pPr>
        <w:numPr>
          <w:ilvl w:val="2"/>
          <w:numId w:val="9"/>
        </w:numPr>
        <w:tabs>
          <w:tab w:val="left" w:leader="none" w:pos="2268"/>
        </w:tabs>
        <w:spacing w:after="120" w:before="120" w:lineRule="auto"/>
        <w:ind w:left="2268" w:hanging="708.0000000000001"/>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Has been charged with an offence of fraudulent evasion.</w:t>
      </w:r>
    </w:p>
    <w:p w:rsidR="00000000" w:rsidDel="00000000" w:rsidP="00000000" w:rsidRDefault="00000000" w:rsidRPr="00000000" w14:paraId="00000198">
      <w:pPr>
        <w:numPr>
          <w:ilvl w:val="1"/>
          <w:numId w:val="9"/>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199">
      <w:pPr>
        <w:numPr>
          <w:ilvl w:val="1"/>
          <w:numId w:val="9"/>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19A">
      <w:pPr>
        <w:numPr>
          <w:ilvl w:val="1"/>
          <w:numId w:val="9"/>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(f) this condition is satisfied without any further steps being taken.</w:t>
      </w:r>
    </w:p>
    <w:p w:rsidR="00000000" w:rsidDel="00000000" w:rsidP="00000000" w:rsidRDefault="00000000" w:rsidRPr="00000000" w14:paraId="0000019B">
      <w:pPr>
        <w:numPr>
          <w:ilvl w:val="1"/>
          <w:numId w:val="9"/>
        </w:numPr>
        <w:tabs>
          <w:tab w:val="left" w:leader="none" w:pos="1560"/>
        </w:tabs>
        <w:spacing w:after="120" w:before="120" w:lineRule="auto"/>
        <w:ind w:left="1560" w:hanging="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 respect of (g) the foreign equivalent to each of the corresponding steps set out above in (i) to (iii).</w:t>
      </w:r>
    </w:p>
    <w:p w:rsidR="00000000" w:rsidDel="00000000" w:rsidP="00000000" w:rsidRDefault="00000000" w:rsidRPr="00000000" w14:paraId="0000019C">
      <w:pPr>
        <w:numPr>
          <w:ilvl w:val="0"/>
          <w:numId w:val="5"/>
        </w:numPr>
        <w:spacing w:after="120" w:before="120" w:lineRule="auto"/>
        <w:ind w:left="851" w:hanging="85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any reference in this Exhibit 1 (Excerpt from HMRC’s “Test for Tax Non-Compliance”) to any Law includes a reference to that Law as </w:t>
      </w:r>
      <w:r w:rsidDel="00000000" w:rsidR="00000000" w:rsidRPr="00000000">
        <w:rPr>
          <w:rFonts w:ascii="Arial" w:cs="Arial" w:eastAsia="Arial" w:hAnsi="Arial"/>
          <w:color w:val="000000"/>
          <w:sz w:val="20"/>
          <w:szCs w:val="20"/>
          <w:rtl w:val="0"/>
        </w:rPr>
        <w:t xml:space="preserve">amended</w:t>
      </w:r>
      <w:r w:rsidDel="00000000" w:rsidR="00000000" w:rsidRPr="00000000">
        <w:rPr>
          <w:rFonts w:ascii="Arial" w:cs="Arial" w:eastAsia="Arial" w:hAnsi="Arial"/>
          <w:sz w:val="20"/>
          <w:szCs w:val="20"/>
          <w:rtl w:val="0"/>
        </w:rPr>
        <w:t xml:space="preserve">, extended, consolidated or re-enacted from time to time including any implementing or successor legislation.</w:t>
      </w:r>
    </w:p>
    <w:p w:rsidR="00000000" w:rsidDel="00000000" w:rsidP="00000000" w:rsidRDefault="00000000" w:rsidRPr="00000000" w14:paraId="0000019D">
      <w:pPr>
        <w:spacing w:after="240" w:lineRule="auto"/>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9E">
      <w:pPr>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Exhibit 2 to Attachment 4</w:t>
      </w:r>
    </w:p>
    <w:p w:rsidR="00000000" w:rsidDel="00000000" w:rsidP="00000000" w:rsidRDefault="00000000" w:rsidRPr="00000000" w14:paraId="0000019F">
      <w:pPr>
        <w:spacing w:after="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CONFIDENTIALITY DECLARATION</w:t>
      </w:r>
    </w:p>
    <w:p w:rsidR="00000000" w:rsidDel="00000000" w:rsidP="00000000" w:rsidRDefault="00000000" w:rsidRPr="00000000" w14:paraId="000001A0">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CONTRACT REFERENCE: </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for Supplier to insert Contract reference number and contract date</w:t>
      </w: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the Agreement</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A1">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DECLARATION:</w:t>
      </w:r>
    </w:p>
    <w:p w:rsidR="00000000" w:rsidDel="00000000" w:rsidP="00000000" w:rsidRDefault="00000000" w:rsidRPr="00000000" w14:paraId="000001A2">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solemnly declare that:</w:t>
      </w:r>
    </w:p>
    <w:p w:rsidR="00000000" w:rsidDel="00000000" w:rsidP="00000000" w:rsidRDefault="00000000" w:rsidRPr="00000000" w14:paraId="000001A3">
      <w:pPr>
        <w:numPr>
          <w:ilvl w:val="0"/>
          <w:numId w:val="11"/>
        </w:numPr>
        <w:spacing w:after="120" w:before="120" w:lineRule="auto"/>
        <w:ind w:left="42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1A4">
      <w:pPr>
        <w:numPr>
          <w:ilvl w:val="0"/>
          <w:numId w:val="11"/>
        </w:numPr>
        <w:spacing w:after="120" w:before="120" w:lineRule="auto"/>
        <w:ind w:left="425" w:hanging="42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understand and acknowledge that under Section 19 of the Commissioners for Revenue and Customs Act 2005 it may be a criminal offence to disclose any Government Data provided to me.</w:t>
      </w:r>
    </w:p>
    <w:p w:rsidR="00000000" w:rsidDel="00000000" w:rsidP="00000000" w:rsidRDefault="00000000" w:rsidRPr="00000000" w14:paraId="000001A5">
      <w:pPr>
        <w:spacing w:after="240" w:lineRule="auto"/>
        <w:ind w:left="426" w:firstLine="0"/>
        <w:jc w:val="both"/>
        <w:rPr>
          <w:rFonts w:ascii="Arial" w:cs="Arial" w:eastAsia="Arial" w:hAnsi="Arial"/>
          <w:sz w:val="20"/>
          <w:szCs w:val="20"/>
        </w:rPr>
      </w:pPr>
      <w:r w:rsidDel="00000000" w:rsidR="00000000" w:rsidRPr="00000000">
        <w:rPr>
          <w:rtl w:val="0"/>
        </w:rPr>
      </w:r>
    </w:p>
    <w:tbl>
      <w:tblPr>
        <w:tblStyle w:val="Table29"/>
        <w:tblW w:w="8079.000000000001"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8"/>
        <w:gridCol w:w="4961"/>
        <w:tblGridChange w:id="0">
          <w:tblGrid>
            <w:gridCol w:w="3118"/>
            <w:gridCol w:w="4961"/>
          </w:tblGrid>
        </w:tblGridChange>
      </w:tblGrid>
      <w:tr>
        <w:trPr>
          <w:cantSplit w:val="0"/>
          <w:tblHeader w:val="0"/>
        </w:trPr>
        <w:tc>
          <w:tcPr>
            <w:shd w:fill="d9d9d9" w:val="clear"/>
            <w:vAlign w:val="center"/>
          </w:tcPr>
          <w:p w:rsidR="00000000" w:rsidDel="00000000" w:rsidP="00000000" w:rsidRDefault="00000000" w:rsidRPr="00000000" w14:paraId="000001A6">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SIGNED:</w:t>
            </w:r>
          </w:p>
        </w:tc>
        <w:tc>
          <w:tcPr>
            <w:vAlign w:val="center"/>
          </w:tcPr>
          <w:p w:rsidR="00000000" w:rsidDel="00000000" w:rsidP="00000000" w:rsidRDefault="00000000" w:rsidRPr="00000000" w14:paraId="000001A7">
            <w:pPr>
              <w:spacing w:after="60" w:before="60" w:lineRule="auto"/>
              <w:rPr>
                <w:rFonts w:ascii="Arial" w:cs="Arial" w:eastAsia="Arial" w:hAnsi="Arial"/>
                <w:sz w:val="20"/>
                <w:szCs w:val="20"/>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1A8">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FULL NAME:</w:t>
            </w:r>
          </w:p>
        </w:tc>
        <w:tc>
          <w:tcPr>
            <w:vAlign w:val="center"/>
          </w:tcPr>
          <w:p w:rsidR="00000000" w:rsidDel="00000000" w:rsidP="00000000" w:rsidRDefault="00000000" w:rsidRPr="00000000" w14:paraId="000001A9">
            <w:pPr>
              <w:spacing w:after="60" w:before="60" w:lineRule="auto"/>
              <w:rPr>
                <w:rFonts w:ascii="Arial" w:cs="Arial" w:eastAsia="Arial" w:hAnsi="Arial"/>
                <w:sz w:val="20"/>
                <w:szCs w:val="20"/>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1AA">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POSITION:</w:t>
            </w:r>
          </w:p>
        </w:tc>
        <w:tc>
          <w:tcPr>
            <w:vAlign w:val="center"/>
          </w:tcPr>
          <w:p w:rsidR="00000000" w:rsidDel="00000000" w:rsidP="00000000" w:rsidRDefault="00000000" w:rsidRPr="00000000" w14:paraId="000001AB">
            <w:pPr>
              <w:spacing w:after="60" w:before="60" w:lineRule="auto"/>
              <w:rPr>
                <w:rFonts w:ascii="Arial" w:cs="Arial" w:eastAsia="Arial" w:hAnsi="Arial"/>
                <w:sz w:val="20"/>
                <w:szCs w:val="20"/>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1AC">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COMPANY:</w:t>
            </w:r>
          </w:p>
        </w:tc>
        <w:tc>
          <w:tcPr>
            <w:vAlign w:val="center"/>
          </w:tcPr>
          <w:p w:rsidR="00000000" w:rsidDel="00000000" w:rsidP="00000000" w:rsidRDefault="00000000" w:rsidRPr="00000000" w14:paraId="000001AD">
            <w:pPr>
              <w:spacing w:after="60" w:before="60" w:lineRule="auto"/>
              <w:rPr>
                <w:rFonts w:ascii="Arial" w:cs="Arial" w:eastAsia="Arial" w:hAnsi="Arial"/>
                <w:sz w:val="20"/>
                <w:szCs w:val="20"/>
              </w:rPr>
            </w:pPr>
            <w:r w:rsidDel="00000000" w:rsidR="00000000" w:rsidRPr="00000000">
              <w:rPr>
                <w:rtl w:val="0"/>
              </w:rPr>
            </w:r>
          </w:p>
        </w:tc>
      </w:tr>
      <w:tr>
        <w:trPr>
          <w:cantSplit w:val="0"/>
          <w:tblHeader w:val="0"/>
        </w:trPr>
        <w:tc>
          <w:tcPr>
            <w:shd w:fill="d9d9d9" w:val="clear"/>
            <w:vAlign w:val="center"/>
          </w:tcPr>
          <w:p w:rsidR="00000000" w:rsidDel="00000000" w:rsidP="00000000" w:rsidRDefault="00000000" w:rsidRPr="00000000" w14:paraId="000001AE">
            <w:pPr>
              <w:spacing w:after="60" w:before="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DATE OF SIGNATURE:</w:t>
            </w:r>
          </w:p>
        </w:tc>
        <w:tc>
          <w:tcPr>
            <w:vAlign w:val="center"/>
          </w:tcPr>
          <w:p w:rsidR="00000000" w:rsidDel="00000000" w:rsidP="00000000" w:rsidRDefault="00000000" w:rsidRPr="00000000" w14:paraId="000001AF">
            <w:pPr>
              <w:spacing w:after="60" w:before="6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B0">
      <w:pPr>
        <w:tabs>
          <w:tab w:val="left" w:leader="none" w:pos="709"/>
        </w:tabs>
        <w:spacing w:after="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B1">
      <w:pPr>
        <w:tabs>
          <w:tab w:val="left" w:leader="none" w:pos="709"/>
        </w:tabs>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5 – List of Transparency Reports</w:t>
      </w:r>
    </w:p>
    <w:tbl>
      <w:tblPr>
        <w:tblStyle w:val="Table30"/>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2">
            <w:pPr>
              <w:rPr>
                <w:rFonts w:ascii="Arial" w:cs="Arial" w:eastAsia="Arial" w:hAnsi="Arial"/>
                <w:color w:val="000000"/>
              </w:rPr>
            </w:pPr>
            <w:r w:rsidDel="00000000" w:rsidR="00000000" w:rsidRPr="00000000">
              <w:rPr>
                <w:rFonts w:ascii="Arial" w:cs="Arial" w:eastAsia="Arial" w:hAnsi="Arial"/>
                <w:b w:val="1"/>
                <w:color w:val="000000"/>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rPr>
                <w:rFonts w:ascii="Arial" w:cs="Arial" w:eastAsia="Arial" w:hAnsi="Arial"/>
                <w:color w:val="000000"/>
              </w:rPr>
            </w:pPr>
            <w:r w:rsidDel="00000000" w:rsidR="00000000" w:rsidRPr="00000000">
              <w:rPr>
                <w:rFonts w:ascii="Arial" w:cs="Arial" w:eastAsia="Arial" w:hAnsi="Arial"/>
                <w:b w:val="1"/>
                <w:color w:val="000000"/>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4">
            <w:pPr>
              <w:rPr>
                <w:rFonts w:ascii="Arial" w:cs="Arial" w:eastAsia="Arial" w:hAnsi="Arial"/>
                <w:color w:val="000000"/>
              </w:rPr>
            </w:pPr>
            <w:r w:rsidDel="00000000" w:rsidR="00000000" w:rsidRPr="00000000">
              <w:rPr>
                <w:rFonts w:ascii="Arial" w:cs="Arial" w:eastAsia="Arial" w:hAnsi="Arial"/>
                <w:b w:val="1"/>
                <w:color w:val="000000"/>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rPr>
                <w:rFonts w:ascii="Arial" w:cs="Arial" w:eastAsia="Arial" w:hAnsi="Arial"/>
                <w:color w:val="000000"/>
              </w:rPr>
            </w:pPr>
            <w:r w:rsidDel="00000000" w:rsidR="00000000" w:rsidRPr="00000000">
              <w:rPr>
                <w:rFonts w:ascii="Arial" w:cs="Arial" w:eastAsia="Arial" w:hAnsi="Arial"/>
                <w:b w:val="1"/>
                <w:color w:val="000000"/>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6">
            <w:pPr>
              <w:tabs>
                <w:tab w:val="left" w:leader="none" w:pos="3380"/>
              </w:tabs>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[Performance]</w:t>
            </w:r>
            <w:r w:rsidDel="00000000" w:rsidR="00000000" w:rsidRPr="00000000">
              <w:rPr>
                <w:rFonts w:ascii="Arial" w:cs="Arial" w:eastAsia="Arial" w:hAnsi="Arial"/>
                <w:color w:val="000000"/>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7">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1B8">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rPr>
                <w:rFonts w:ascii="Arial" w:cs="Arial" w:eastAsia="Arial" w:hAnsi="Arial"/>
              </w:rPr>
            </w:pPr>
            <w:r w:rsidDel="00000000" w:rsidR="00000000" w:rsidRPr="00000000">
              <w:rPr>
                <w:rtl w:val="0"/>
              </w:rPr>
            </w:r>
          </w:p>
          <w:p w:rsidR="00000000" w:rsidDel="00000000" w:rsidP="00000000" w:rsidRDefault="00000000" w:rsidRPr="00000000" w14:paraId="000001BA">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B">
            <w:pPr>
              <w:rPr>
                <w:rFonts w:ascii="Arial" w:cs="Arial" w:eastAsia="Arial" w:hAnsi="Arial"/>
              </w:rPr>
            </w:pPr>
            <w:r w:rsidDel="00000000" w:rsidR="00000000" w:rsidRPr="00000000">
              <w:rPr>
                <w:rtl w:val="0"/>
              </w:rPr>
            </w:r>
          </w:p>
          <w:p w:rsidR="00000000" w:rsidDel="00000000" w:rsidP="00000000" w:rsidRDefault="00000000" w:rsidRPr="00000000" w14:paraId="000001BC">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E">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1BF">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rPr>
                <w:rFonts w:ascii="Arial" w:cs="Arial" w:eastAsia="Arial" w:hAnsi="Arial"/>
              </w:rPr>
            </w:pPr>
            <w:r w:rsidDel="00000000" w:rsidR="00000000" w:rsidRPr="00000000">
              <w:rPr>
                <w:rtl w:val="0"/>
              </w:rPr>
            </w:r>
          </w:p>
          <w:p w:rsidR="00000000" w:rsidDel="00000000" w:rsidP="00000000" w:rsidRDefault="00000000" w:rsidRPr="00000000" w14:paraId="000001C1">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rPr>
                <w:rFonts w:ascii="Arial" w:cs="Arial" w:eastAsia="Arial" w:hAnsi="Arial"/>
              </w:rPr>
            </w:pPr>
            <w:r w:rsidDel="00000000" w:rsidR="00000000" w:rsidRPr="00000000">
              <w:rPr>
                <w:rtl w:val="0"/>
              </w:rPr>
            </w:r>
          </w:p>
          <w:p w:rsidR="00000000" w:rsidDel="00000000" w:rsidP="00000000" w:rsidRDefault="00000000" w:rsidRPr="00000000" w14:paraId="000001C3">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1C6">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rPr>
                <w:rFonts w:ascii="Arial" w:cs="Arial" w:eastAsia="Arial" w:hAnsi="Arial"/>
              </w:rPr>
            </w:pPr>
            <w:r w:rsidDel="00000000" w:rsidR="00000000" w:rsidRPr="00000000">
              <w:rPr>
                <w:rtl w:val="0"/>
              </w:rPr>
            </w:r>
          </w:p>
          <w:p w:rsidR="00000000" w:rsidDel="00000000" w:rsidP="00000000" w:rsidRDefault="00000000" w:rsidRPr="00000000" w14:paraId="000001C8">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9">
            <w:pPr>
              <w:rPr>
                <w:rFonts w:ascii="Arial" w:cs="Arial" w:eastAsia="Arial" w:hAnsi="Arial"/>
              </w:rPr>
            </w:pPr>
            <w:r w:rsidDel="00000000" w:rsidR="00000000" w:rsidRPr="00000000">
              <w:rPr>
                <w:rtl w:val="0"/>
              </w:rPr>
            </w:r>
          </w:p>
          <w:p w:rsidR="00000000" w:rsidDel="00000000" w:rsidP="00000000" w:rsidRDefault="00000000" w:rsidRPr="00000000" w14:paraId="000001CA">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1CD">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rPr>
                <w:rFonts w:ascii="Arial" w:cs="Arial" w:eastAsia="Arial" w:hAnsi="Arial"/>
              </w:rPr>
            </w:pPr>
            <w:r w:rsidDel="00000000" w:rsidR="00000000" w:rsidRPr="00000000">
              <w:rPr>
                <w:rtl w:val="0"/>
              </w:rPr>
            </w:r>
          </w:p>
          <w:p w:rsidR="00000000" w:rsidDel="00000000" w:rsidP="00000000" w:rsidRDefault="00000000" w:rsidRPr="00000000" w14:paraId="000001CF">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0">
            <w:pPr>
              <w:rPr>
                <w:rFonts w:ascii="Arial" w:cs="Arial" w:eastAsia="Arial" w:hAnsi="Arial"/>
              </w:rPr>
            </w:pPr>
            <w:r w:rsidDel="00000000" w:rsidR="00000000" w:rsidRPr="00000000">
              <w:rPr>
                <w:rtl w:val="0"/>
              </w:rPr>
            </w:r>
          </w:p>
          <w:p w:rsidR="00000000" w:rsidDel="00000000" w:rsidP="00000000" w:rsidRDefault="00000000" w:rsidRPr="00000000" w14:paraId="000001D1">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2">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rPr>
                <w:rFonts w:ascii="Arial" w:cs="Arial" w:eastAsia="Arial" w:hAnsi="Arial"/>
                <w:highlight w:val="yellow"/>
              </w:rPr>
            </w:pPr>
            <w:r w:rsidDel="00000000" w:rsidR="00000000" w:rsidRPr="00000000">
              <w:rPr>
                <w:rtl w:val="0"/>
              </w:rPr>
            </w:r>
          </w:p>
          <w:p w:rsidR="00000000" w:rsidDel="00000000" w:rsidP="00000000" w:rsidRDefault="00000000" w:rsidRPr="00000000" w14:paraId="000001D4">
            <w:pPr>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5">
            <w:pPr>
              <w:rPr>
                <w:rFonts w:ascii="Arial" w:cs="Arial" w:eastAsia="Arial" w:hAnsi="Arial"/>
              </w:rPr>
            </w:pPr>
            <w:r w:rsidDel="00000000" w:rsidR="00000000" w:rsidRPr="00000000">
              <w:rPr>
                <w:rtl w:val="0"/>
              </w:rPr>
            </w:r>
          </w:p>
          <w:p w:rsidR="00000000" w:rsidDel="00000000" w:rsidP="00000000" w:rsidRDefault="00000000" w:rsidRPr="00000000" w14:paraId="000001D6">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7">
            <w:pPr>
              <w:rPr>
                <w:rFonts w:ascii="Arial" w:cs="Arial" w:eastAsia="Arial" w:hAnsi="Arial"/>
              </w:rPr>
            </w:pPr>
            <w:r w:rsidDel="00000000" w:rsidR="00000000" w:rsidRPr="00000000">
              <w:rPr>
                <w:rtl w:val="0"/>
              </w:rPr>
            </w:r>
          </w:p>
          <w:p w:rsidR="00000000" w:rsidDel="00000000" w:rsidP="00000000" w:rsidRDefault="00000000" w:rsidRPr="00000000" w14:paraId="000001D8">
            <w:pPr>
              <w:rPr>
                <w:rFonts w:ascii="Arial" w:cs="Arial" w:eastAsia="Arial" w:hAnsi="Arial"/>
                <w:color w:val="000000"/>
              </w:rPr>
            </w:pPr>
            <w:r w:rsidDel="00000000" w:rsidR="00000000" w:rsidRPr="00000000">
              <w:rPr>
                <w:rFonts w:ascii="Arial" w:cs="Arial" w:eastAsia="Arial" w:hAnsi="Arial"/>
                <w:color w:val="000000"/>
                <w:highlight w:val="yellow"/>
                <w:rtl w:val="0"/>
              </w:rPr>
              <w:t xml:space="preserve">[ ]</w:t>
            </w:r>
            <w:r w:rsidDel="00000000" w:rsidR="00000000" w:rsidRPr="00000000">
              <w:rPr>
                <w:rtl w:val="0"/>
              </w:rPr>
            </w:r>
          </w:p>
        </w:tc>
      </w:tr>
    </w:tbl>
    <w:p w:rsidR="00000000" w:rsidDel="00000000" w:rsidP="00000000" w:rsidRDefault="00000000" w:rsidRPr="00000000" w14:paraId="000001D9">
      <w:pPr>
        <w:tabs>
          <w:tab w:val="left" w:leader="none" w:pos="709"/>
        </w:tabs>
        <w:spacing w:after="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1DA">
      <w:pPr>
        <w:rPr/>
      </w:pPr>
      <w:r w:rsidDel="00000000" w:rsidR="00000000" w:rsidRPr="00000000">
        <w:br w:type="page"/>
      </w:r>
      <w:r w:rsidDel="00000000" w:rsidR="00000000" w:rsidRPr="00000000">
        <w:rPr>
          <w:rtl w:val="0"/>
        </w:rPr>
      </w:r>
    </w:p>
    <w:p w:rsidR="00000000" w:rsidDel="00000000" w:rsidP="00000000" w:rsidRDefault="00000000" w:rsidRPr="00000000" w14:paraId="000001DB">
      <w:pPr>
        <w:tabs>
          <w:tab w:val="left" w:leader="none" w:pos="709"/>
        </w:tabs>
        <w:spacing w:after="240" w:before="240" w:lineRule="auto"/>
        <w:jc w:val="center"/>
        <w:rPr>
          <w:rFonts w:ascii="Arial" w:cs="Arial" w:eastAsia="Arial" w:hAnsi="Arial"/>
          <w:b w:val="1"/>
          <w:color w:val="000000"/>
        </w:rPr>
      </w:pPr>
      <w:bookmarkStart w:colFirst="0" w:colLast="0" w:name="_3as4poj" w:id="27"/>
      <w:bookmarkEnd w:id="27"/>
      <w:r w:rsidDel="00000000" w:rsidR="00000000" w:rsidRPr="00000000">
        <w:rPr>
          <w:rFonts w:ascii="Arial" w:cs="Arial" w:eastAsia="Arial" w:hAnsi="Arial"/>
          <w:b w:val="1"/>
          <w:color w:val="000000"/>
          <w:rtl w:val="0"/>
        </w:rPr>
        <w:t xml:space="preserve">Annex 1</w:t>
      </w:r>
    </w:p>
    <w:p w:rsidR="00000000" w:rsidDel="00000000" w:rsidP="00000000" w:rsidRDefault="00000000" w:rsidRPr="00000000" w14:paraId="000001DC">
      <w:pPr>
        <w:tabs>
          <w:tab w:val="left" w:leader="none" w:pos="709"/>
        </w:tabs>
        <w:spacing w:after="240" w:before="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Professional Services Call-Off Terms</w:t>
      </w:r>
    </w:p>
    <w:p w:rsidR="00000000" w:rsidDel="00000000" w:rsidP="00000000" w:rsidRDefault="00000000" w:rsidRPr="00000000" w14:paraId="000001DD">
      <w:pPr>
        <w:spacing w:after="240" w:before="240" w:lineRule="auto"/>
        <w:jc w:val="center"/>
        <w:rPr>
          <w:rFonts w:ascii="Arial" w:cs="Arial" w:eastAsia="Arial" w:hAnsi="Arial"/>
          <w:i w:val="1"/>
          <w:sz w:val="22"/>
          <w:szCs w:val="22"/>
        </w:rPr>
      </w:pPr>
      <w:r w:rsidDel="00000000" w:rsidR="00000000" w:rsidRPr="00000000">
        <w:rPr>
          <w:rFonts w:ascii="Arial" w:cs="Arial" w:eastAsia="Arial" w:hAnsi="Arial"/>
          <w:i w:val="1"/>
          <w:sz w:val="22"/>
          <w:szCs w:val="22"/>
          <w:highlight w:val="yellow"/>
          <w:rtl w:val="0"/>
        </w:rPr>
        <w:t xml:space="preserve">[</w:t>
      </w:r>
      <w:r w:rsidDel="00000000" w:rsidR="00000000" w:rsidRPr="00000000">
        <w:rPr>
          <w:rFonts w:ascii="Arial" w:cs="Arial" w:eastAsia="Arial" w:hAnsi="Arial"/>
          <w:b w:val="1"/>
          <w:i w:val="1"/>
          <w:sz w:val="22"/>
          <w:szCs w:val="22"/>
          <w:highlight w:val="yellow"/>
          <w:rtl w:val="0"/>
        </w:rPr>
        <w:t xml:space="preserve">Guidance Note</w:t>
      </w:r>
      <w:r w:rsidDel="00000000" w:rsidR="00000000" w:rsidRPr="00000000">
        <w:rPr>
          <w:rFonts w:ascii="Arial" w:cs="Arial" w:eastAsia="Arial" w:hAnsi="Arial"/>
          <w:i w:val="1"/>
          <w:sz w:val="22"/>
          <w:szCs w:val="22"/>
          <w:highlight w:val="yellow"/>
          <w:rtl w:val="0"/>
        </w:rPr>
        <w:t xml:space="preserve">: Agreed form Professional Services Call-Off Terms to be inserted here]</w:t>
      </w:r>
      <w:r w:rsidDel="00000000" w:rsidR="00000000" w:rsidRPr="00000000">
        <w:rPr>
          <w:rtl w:val="0"/>
        </w:rPr>
      </w:r>
    </w:p>
    <w:p w:rsidR="00000000" w:rsidDel="00000000" w:rsidP="00000000" w:rsidRDefault="00000000" w:rsidRPr="00000000" w14:paraId="000001D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F">
      <w:pPr>
        <w:rPr>
          <w:rFonts w:ascii="Arial" w:cs="Arial" w:eastAsia="Arial" w:hAnsi="Arial"/>
          <w:sz w:val="22"/>
          <w:szCs w:val="22"/>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40" w:w="11900" w:orient="portrait"/>
      <w:pgMar w:bottom="1134" w:top="21" w:left="1134" w:right="1134"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center" w:leader="none" w:pos="4320"/>
        <w:tab w:val="right" w:leader="none" w:pos="8640"/>
      </w:tabs>
      <w:jc w:val="center"/>
      <w:rPr>
        <w:color w:val="000000"/>
      </w:rPr>
    </w:pPr>
    <w:r w:rsidDel="00000000" w:rsidR="00000000" w:rsidRPr="00000000">
      <w:rPr>
        <w:rFonts w:ascii="Arial" w:cs="Arial" w:eastAsia="Arial" w:hAnsi="Arial"/>
        <w:color w:val="000000"/>
        <w:sz w:val="20"/>
        <w:szCs w:val="20"/>
        <w:rtl w:val="0"/>
      </w:rPr>
      <w:t xml:space="preserve">Page </w:t>
    </w:r>
    <w:r w:rsidDel="00000000" w:rsidR="00000000" w:rsidRPr="00000000">
      <w:rPr>
        <w:rFonts w:ascii="Arial" w:cs="Arial" w:eastAsia="Arial" w:hAnsi="Arial"/>
        <w:b w:val="1"/>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 of </w:t>
    </w:r>
    <w:r w:rsidDel="00000000" w:rsidR="00000000" w:rsidRPr="00000000">
      <w:rPr>
        <w:rFonts w:ascii="Arial" w:cs="Arial" w:eastAsia="Arial" w:hAnsi="Arial"/>
        <w:b w:val="1"/>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EE">
    <w:pPr>
      <w:tabs>
        <w:tab w:val="center" w:leader="none" w:pos="4253"/>
        <w:tab w:val="right" w:leader="none" w:pos="8931"/>
      </w:tabs>
      <w:rPr>
        <w:rFonts w:ascii="Arial" w:cs="Arial" w:eastAsia="Arial" w:hAnsi="Arial"/>
        <w:sz w:val="18"/>
        <w:szCs w:val="18"/>
      </w:rPr>
    </w:pPr>
    <w:r w:rsidDel="00000000" w:rsidR="00000000" w:rsidRPr="00000000">
      <w:rPr>
        <w:rFonts w:ascii="Arial" w:cs="Arial" w:eastAsia="Arial" w:hAnsi="Arial"/>
        <w:sz w:val="18"/>
        <w:szCs w:val="18"/>
        <w:rtl w:val="0"/>
      </w:rPr>
      <w:t xml:space="preserve">RM6292 Order Form, v2.0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E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1E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1E2">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1E3">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1E4">
      <w:pPr>
        <w:pBdr>
          <w:top w:space="0" w:sz="0" w:val="nil"/>
          <w:left w:space="0" w:sz="0" w:val="nil"/>
          <w:bottom w:space="0" w:sz="0" w:val="nil"/>
          <w:right w:space="0" w:sz="0" w:val="nil"/>
          <w:between w:space="0" w:sz="0" w:val="nil"/>
        </w:pBdr>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1E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1E6">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1E7">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w:t>
      </w:r>
    </w:p>
  </w:footnote>
  <w:footnote w:id="6">
    <w:p w:rsidR="00000000" w:rsidDel="00000000" w:rsidP="00000000" w:rsidRDefault="00000000" w:rsidRPr="00000000" w14:paraId="000001E8">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rtl w:val="0"/>
        </w:rPr>
      </w:r>
    </w:p>
  </w:footnote>
  <w:footnote w:id="7">
    <w:p w:rsidR="00000000" w:rsidDel="00000000" w:rsidP="00000000" w:rsidRDefault="00000000" w:rsidRPr="00000000" w14:paraId="000001E9">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Pr>
      <w:drawing>
        <wp:inline distB="0" distT="0" distL="0" distR="0">
          <wp:extent cx="1089919" cy="89947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89919" cy="899478"/>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232" w:hanging="360"/>
      </w:pPr>
      <w:rPr/>
    </w:lvl>
    <w:lvl w:ilvl="1">
      <w:start w:val="1"/>
      <w:numFmt w:val="lowerLetter"/>
      <w:lvlText w:val="%2."/>
      <w:lvlJc w:val="left"/>
      <w:pPr>
        <w:ind w:left="1952" w:hanging="360"/>
      </w:pPr>
      <w:rPr/>
    </w:lvl>
    <w:lvl w:ilvl="2">
      <w:start w:val="1"/>
      <w:numFmt w:val="lowerRoman"/>
      <w:lvlText w:val="%3."/>
      <w:lvlJc w:val="right"/>
      <w:pPr>
        <w:ind w:left="2672" w:hanging="180"/>
      </w:pPr>
      <w:rPr/>
    </w:lvl>
    <w:lvl w:ilvl="3">
      <w:start w:val="1"/>
      <w:numFmt w:val="decimal"/>
      <w:lvlText w:val="%4."/>
      <w:lvlJc w:val="left"/>
      <w:pPr>
        <w:ind w:left="3392" w:hanging="360"/>
      </w:pPr>
      <w:rPr/>
    </w:lvl>
    <w:lvl w:ilvl="4">
      <w:start w:val="1"/>
      <w:numFmt w:val="lowerLetter"/>
      <w:lvlText w:val="%5."/>
      <w:lvlJc w:val="left"/>
      <w:pPr>
        <w:ind w:left="4112" w:hanging="360"/>
      </w:pPr>
      <w:rPr/>
    </w:lvl>
    <w:lvl w:ilvl="5">
      <w:start w:val="1"/>
      <w:numFmt w:val="lowerRoman"/>
      <w:lvlText w:val="%6."/>
      <w:lvlJc w:val="right"/>
      <w:pPr>
        <w:ind w:left="4832" w:hanging="180"/>
      </w:pPr>
      <w:rPr/>
    </w:lvl>
    <w:lvl w:ilvl="6">
      <w:start w:val="1"/>
      <w:numFmt w:val="decimal"/>
      <w:lvlText w:val="%7."/>
      <w:lvlJc w:val="left"/>
      <w:pPr>
        <w:ind w:left="5552" w:hanging="360"/>
      </w:pPr>
      <w:rPr/>
    </w:lvl>
    <w:lvl w:ilvl="7">
      <w:start w:val="1"/>
      <w:numFmt w:val="lowerLetter"/>
      <w:lvlText w:val="%8."/>
      <w:lvlJc w:val="left"/>
      <w:pPr>
        <w:ind w:left="6272" w:hanging="360"/>
      </w:pPr>
      <w:rPr/>
    </w:lvl>
    <w:lvl w:ilvl="8">
      <w:start w:val="1"/>
      <w:numFmt w:val="lowerRoman"/>
      <w:lvlText w:val="%9."/>
      <w:lvlJc w:val="right"/>
      <w:pPr>
        <w:ind w:left="6992" w:hanging="180"/>
      </w:pPr>
      <w:rPr/>
    </w:lvl>
  </w:abstractNum>
  <w:abstractNum w:abstractNumId="2">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4">
    <w:lvl w:ilvl="0">
      <w:start w:val="1"/>
      <w:numFmt w:val="lowerLetter"/>
      <w:lvlText w:val="(%1)"/>
      <w:lvlJc w:val="left"/>
      <w:pPr>
        <w:ind w:left="1287" w:hanging="360.0000000000002"/>
      </w:pPr>
      <w:rPr>
        <w:b w:val="0"/>
        <w:i w:val="0"/>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lowerLetter"/>
      <w:lvlText w:val="(%1)"/>
      <w:lvlJc w:val="left"/>
      <w:pPr>
        <w:ind w:left="1232" w:hanging="360"/>
      </w:pPr>
      <w:rPr/>
    </w:lvl>
    <w:lvl w:ilvl="1">
      <w:start w:val="1"/>
      <w:numFmt w:val="lowerLetter"/>
      <w:lvlText w:val="%2."/>
      <w:lvlJc w:val="left"/>
      <w:pPr>
        <w:ind w:left="1952" w:hanging="360"/>
      </w:pPr>
      <w:rPr/>
    </w:lvl>
    <w:lvl w:ilvl="2">
      <w:start w:val="1"/>
      <w:numFmt w:val="lowerRoman"/>
      <w:lvlText w:val="%3."/>
      <w:lvlJc w:val="right"/>
      <w:pPr>
        <w:ind w:left="2672" w:hanging="180"/>
      </w:pPr>
      <w:rPr/>
    </w:lvl>
    <w:lvl w:ilvl="3">
      <w:start w:val="1"/>
      <w:numFmt w:val="decimal"/>
      <w:lvlText w:val="%4."/>
      <w:lvlJc w:val="left"/>
      <w:pPr>
        <w:ind w:left="3392" w:hanging="360"/>
      </w:pPr>
      <w:rPr/>
    </w:lvl>
    <w:lvl w:ilvl="4">
      <w:start w:val="1"/>
      <w:numFmt w:val="lowerLetter"/>
      <w:lvlText w:val="%5."/>
      <w:lvlJc w:val="left"/>
      <w:pPr>
        <w:ind w:left="4112" w:hanging="360"/>
      </w:pPr>
      <w:rPr/>
    </w:lvl>
    <w:lvl w:ilvl="5">
      <w:start w:val="1"/>
      <w:numFmt w:val="lowerRoman"/>
      <w:lvlText w:val="%6."/>
      <w:lvlJc w:val="right"/>
      <w:pPr>
        <w:ind w:left="4832" w:hanging="180"/>
      </w:pPr>
      <w:rPr/>
    </w:lvl>
    <w:lvl w:ilvl="6">
      <w:start w:val="1"/>
      <w:numFmt w:val="decimal"/>
      <w:lvlText w:val="%7."/>
      <w:lvlJc w:val="left"/>
      <w:pPr>
        <w:ind w:left="5552" w:hanging="360"/>
      </w:pPr>
      <w:rPr/>
    </w:lvl>
    <w:lvl w:ilvl="7">
      <w:start w:val="1"/>
      <w:numFmt w:val="lowerLetter"/>
      <w:lvlText w:val="%8."/>
      <w:lvlJc w:val="left"/>
      <w:pPr>
        <w:ind w:left="6272" w:hanging="360"/>
      </w:pPr>
      <w:rPr/>
    </w:lvl>
    <w:lvl w:ilvl="8">
      <w:start w:val="1"/>
      <w:numFmt w:val="lowerRoman"/>
      <w:lvlText w:val="%9."/>
      <w:lvlJc w:val="right"/>
      <w:pPr>
        <w:ind w:left="6992" w:hanging="180"/>
      </w:pPr>
      <w:rPr/>
    </w:lvl>
  </w:abstractNum>
  <w:abstractNum w:abstractNumId="11">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lowerLetter"/>
      <w:lvlText w:val="(%1)"/>
      <w:lvlJc w:val="left"/>
      <w:pPr>
        <w:ind w:left="1287" w:hanging="360.0000000000002"/>
      </w:pPr>
      <w:rPr>
        <w:b w:val="0"/>
        <w:i w:val="0"/>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16">
    <w:lvl w:ilvl="0">
      <w:start w:val="1"/>
      <w:numFmt w:val="lowerLetter"/>
      <w:lvlText w:val="(%1)"/>
      <w:lvlJc w:val="left"/>
      <w:pPr>
        <w:ind w:left="1287" w:hanging="360.0000000000002"/>
      </w:pPr>
      <w:rPr>
        <w:b w:val="0"/>
        <w:i w:val="0"/>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0"/>
        <w:szCs w:val="20"/>
      </w:rPr>
    </w:lvl>
    <w:lvl w:ilvl="2">
      <w:start w:val="1"/>
      <w:numFmt w:val="decimal"/>
      <w:lvlText w:val="%1.%2.%3."/>
      <w:lvlJc w:val="left"/>
      <w:pPr>
        <w:ind w:left="1224" w:hanging="504"/>
      </w:pPr>
      <w:rPr>
        <w:rFonts w:ascii="Arial" w:cs="Arial" w:eastAsia="Arial" w:hAnsi="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720"/>
      </w:tabs>
      <w:spacing w:after="60" w:before="200" w:lineRule="auto"/>
      <w:ind w:left="794" w:hanging="794"/>
      <w:jc w:val="both"/>
    </w:pPr>
    <w:rPr>
      <w:rFonts w:ascii="Cambria" w:cs="Cambria" w:eastAsia="Cambria" w:hAnsi="Cambria"/>
      <w:b w:val="1"/>
      <w:smallCaps w:val="1"/>
      <w:sz w:val="22"/>
      <w:szCs w:val="22"/>
    </w:rPr>
  </w:style>
  <w:style w:type="paragraph" w:styleId="Heading2">
    <w:name w:val="heading 2"/>
    <w:basedOn w:val="Normal"/>
    <w:next w:val="Normal"/>
    <w:pPr>
      <w:keepNext w:val="1"/>
      <w:keepLines w:val="1"/>
      <w:spacing w:before="40" w:lineRule="auto"/>
    </w:pPr>
    <w:rPr>
      <w:rFonts w:ascii="Calibri" w:cs="Calibri" w:eastAsia="Calibri" w:hAnsi="Calibri"/>
      <w:color w:val="366091"/>
      <w:sz w:val="26"/>
      <w:szCs w:val="26"/>
    </w:rPr>
  </w:style>
  <w:style w:type="paragraph" w:styleId="Heading3">
    <w:name w:val="heading 3"/>
    <w:basedOn w:val="Normal"/>
    <w:next w:val="Normal"/>
    <w:pPr>
      <w:keepNext w:val="1"/>
      <w:keepLines w:val="1"/>
      <w:widowControl w:val="0"/>
      <w:spacing w:before="200" w:line="276" w:lineRule="auto"/>
    </w:pPr>
    <w:rPr>
      <w:b w:val="1"/>
      <w:color w:val="4f81bd"/>
    </w:rPr>
  </w:style>
  <w:style w:type="paragraph" w:styleId="Heading4">
    <w:name w:val="heading 4"/>
    <w:basedOn w:val="Normal"/>
    <w:next w:val="Normal"/>
    <w:pPr>
      <w:tabs>
        <w:tab w:val="left" w:leader="none" w:pos="3113"/>
      </w:tabs>
      <w:spacing w:after="60" w:before="200" w:lineRule="auto"/>
      <w:ind w:left="2880" w:hanging="725"/>
      <w:jc w:val="both"/>
    </w:pPr>
    <w:rPr>
      <w:rFonts w:ascii="Cambria" w:cs="Cambria" w:eastAsia="Cambria" w:hAnsi="Cambria"/>
      <w:sz w:val="22"/>
      <w:szCs w:val="22"/>
    </w:rPr>
  </w:style>
  <w:style w:type="paragraph" w:styleId="Heading5">
    <w:name w:val="heading 5"/>
    <w:basedOn w:val="Normal"/>
    <w:next w:val="Normal"/>
    <w:pPr>
      <w:keepNext w:val="1"/>
      <w:keepLines w:val="1"/>
      <w:spacing w:before="40" w:lineRule="auto"/>
    </w:pPr>
    <w:rPr>
      <w:rFonts w:ascii="Calibri" w:cs="Calibri" w:eastAsia="Calibri" w:hAnsi="Calibri"/>
      <w:color w:val="366091"/>
    </w:rPr>
  </w:style>
  <w:style w:type="paragraph" w:styleId="Heading6">
    <w:name w:val="heading 6"/>
    <w:basedOn w:val="Normal"/>
    <w:next w:val="Normal"/>
    <w:pPr>
      <w:tabs>
        <w:tab w:val="left" w:leader="none" w:pos="4553"/>
      </w:tabs>
      <w:spacing w:after="60" w:before="200" w:lineRule="auto"/>
      <w:ind w:left="4320" w:hanging="720"/>
      <w:jc w:val="both"/>
    </w:pPr>
    <w:rPr>
      <w:rFonts w:ascii="Cambria" w:cs="Cambria" w:eastAsia="Cambria" w:hAnsi="Cambria"/>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8">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0">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3">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4">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5">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6">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7">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8">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9">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0">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2">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3">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4">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5">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6">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7">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8">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29">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30">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crowncommercial.gov.uk/" TargetMode="External"/><Relationship Id="rId8" Type="http://schemas.openxmlformats.org/officeDocument/2006/relationships/hyperlink" Target="https://www.ncsc.gov.uk/cyberessentials/overview"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